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0A9" w:rsidRDefault="00EE40A9">
      <w:pPr>
        <w:ind w:left="2124" w:firstLine="707"/>
        <w:rPr>
          <w:rFonts w:ascii="Arial" w:eastAsia="Arial" w:hAnsi="Arial" w:cs="Arial"/>
          <w:b/>
          <w:sz w:val="20"/>
          <w:szCs w:val="20"/>
        </w:rPr>
      </w:pPr>
    </w:p>
    <w:p w:rsidR="00EE40A9" w:rsidRPr="0034781E" w:rsidRDefault="003A443C">
      <w:pPr>
        <w:ind w:left="2124" w:firstLine="707"/>
        <w:rPr>
          <w:b/>
        </w:rPr>
      </w:pPr>
      <w:r w:rsidRPr="0034781E">
        <w:rPr>
          <w:b/>
        </w:rPr>
        <w:t>Prefeitura Municipal de Itajaí</w:t>
      </w:r>
    </w:p>
    <w:p w:rsidR="00EE40A9" w:rsidRPr="0034781E" w:rsidRDefault="003A443C">
      <w:pPr>
        <w:ind w:left="1416" w:firstLine="707"/>
        <w:rPr>
          <w:b/>
        </w:rPr>
      </w:pPr>
      <w:r w:rsidRPr="0034781E">
        <w:rPr>
          <w:b/>
        </w:rPr>
        <w:t>Secretaria da Agricultura e Expansão Urbana</w:t>
      </w:r>
    </w:p>
    <w:p w:rsidR="00EE40A9" w:rsidRPr="007A04B7" w:rsidRDefault="003A443C">
      <w:pPr>
        <w:rPr>
          <w:b/>
          <w:sz w:val="20"/>
          <w:szCs w:val="20"/>
        </w:rPr>
      </w:pPr>
      <w:r w:rsidRPr="0034781E">
        <w:tab/>
      </w:r>
      <w:r w:rsidRPr="007A04B7">
        <w:rPr>
          <w:b/>
          <w:sz w:val="20"/>
          <w:szCs w:val="20"/>
        </w:rPr>
        <w:t>TERMOS DE REFERÊNCIA PARA CONTRATAÇÃO DE MÁQUINAS E CAMINHÕES</w:t>
      </w:r>
      <w:r w:rsidR="007A04B7" w:rsidRPr="007A04B7">
        <w:rPr>
          <w:b/>
          <w:sz w:val="20"/>
          <w:szCs w:val="20"/>
        </w:rPr>
        <w:t xml:space="preserve"> - MODALIDADE REGISTRO DE PREÇOS</w:t>
      </w:r>
    </w:p>
    <w:p w:rsidR="000A0C8F" w:rsidRDefault="000A0C8F" w:rsidP="000A0C8F">
      <w:pPr>
        <w:pBdr>
          <w:top w:val="nil"/>
          <w:left w:val="nil"/>
          <w:bottom w:val="nil"/>
          <w:right w:val="nil"/>
          <w:between w:val="nil"/>
        </w:pBdr>
        <w:spacing w:after="0"/>
        <w:rPr>
          <w:b/>
          <w:color w:val="000000"/>
        </w:rPr>
      </w:pPr>
    </w:p>
    <w:p w:rsidR="000A0C8F" w:rsidRPr="009F7813" w:rsidRDefault="000A0C8F" w:rsidP="000A0C8F">
      <w:pPr>
        <w:pStyle w:val="PargrafodaLista"/>
        <w:numPr>
          <w:ilvl w:val="0"/>
          <w:numId w:val="4"/>
        </w:numPr>
        <w:rPr>
          <w:rFonts w:ascii="Arial" w:hAnsi="Arial" w:cs="Arial"/>
          <w:b/>
          <w:sz w:val="20"/>
          <w:szCs w:val="20"/>
        </w:rPr>
      </w:pPr>
      <w:r w:rsidRPr="009F7813">
        <w:rPr>
          <w:rFonts w:ascii="Arial" w:hAnsi="Arial" w:cs="Arial"/>
          <w:b/>
          <w:sz w:val="20"/>
          <w:szCs w:val="20"/>
        </w:rPr>
        <w:t>Justificativas.</w:t>
      </w:r>
    </w:p>
    <w:p w:rsidR="000A0C8F" w:rsidRPr="00C20DAA" w:rsidRDefault="000A0C8F" w:rsidP="000A0C8F">
      <w:pPr>
        <w:pStyle w:val="PargrafodaLista"/>
        <w:rPr>
          <w:rFonts w:ascii="Arial" w:hAnsi="Arial" w:cs="Arial"/>
          <w:sz w:val="20"/>
          <w:szCs w:val="20"/>
        </w:rPr>
      </w:pPr>
    </w:p>
    <w:p w:rsidR="000A0C8F" w:rsidRDefault="000A0C8F" w:rsidP="000A0C8F">
      <w:pPr>
        <w:pStyle w:val="PargrafodaLista"/>
        <w:jc w:val="both"/>
        <w:rPr>
          <w:rFonts w:ascii="Arial" w:hAnsi="Arial" w:cs="Arial"/>
          <w:sz w:val="20"/>
          <w:szCs w:val="20"/>
        </w:rPr>
      </w:pPr>
      <w:r>
        <w:rPr>
          <w:rFonts w:ascii="Arial" w:hAnsi="Arial" w:cs="Arial"/>
          <w:sz w:val="20"/>
          <w:szCs w:val="20"/>
        </w:rPr>
        <w:t>A área rural de Itajaí</w:t>
      </w:r>
      <w:r w:rsidRPr="00C20DAA">
        <w:rPr>
          <w:rFonts w:ascii="Arial" w:hAnsi="Arial" w:cs="Arial"/>
          <w:sz w:val="20"/>
          <w:szCs w:val="20"/>
        </w:rPr>
        <w:t xml:space="preserve"> caracteriza-se pelo sistema familiar de produção, que utiliza basicamente a mão de obra familiar</w:t>
      </w:r>
      <w:r>
        <w:rPr>
          <w:rFonts w:ascii="Arial" w:hAnsi="Arial" w:cs="Arial"/>
          <w:sz w:val="20"/>
          <w:szCs w:val="20"/>
        </w:rPr>
        <w:t>, que</w:t>
      </w:r>
      <w:r w:rsidRPr="00C20DAA">
        <w:rPr>
          <w:rFonts w:ascii="Arial" w:hAnsi="Arial" w:cs="Arial"/>
          <w:sz w:val="20"/>
          <w:szCs w:val="20"/>
        </w:rPr>
        <w:t xml:space="preserve"> é desenvolvida em um pequeno número de módulos rurais</w:t>
      </w:r>
      <w:r>
        <w:rPr>
          <w:rFonts w:ascii="Arial" w:hAnsi="Arial" w:cs="Arial"/>
          <w:sz w:val="20"/>
          <w:szCs w:val="20"/>
        </w:rPr>
        <w:t>. Há também um número significativo de agricultores que dependem parcialmente da produção agrícola, aqueles que além da lavoura têm também outra atividade econômica não agrícola ou até um emprego.  Estes últimos são igualmente importantes no processo do município e todos eles, de uma forma ou de outra, necessitam do apoio do poder público em suas atividades; seja por meio de maquinário específico, seja por meio de estradas vicinais ou outras políticas públicas de incentivo à atividade primária.</w:t>
      </w:r>
    </w:p>
    <w:p w:rsidR="000A0C8F" w:rsidRPr="00C20DAA" w:rsidRDefault="000A0C8F" w:rsidP="000A0C8F">
      <w:pPr>
        <w:pStyle w:val="PargrafodaLista"/>
        <w:jc w:val="both"/>
        <w:rPr>
          <w:rFonts w:ascii="Arial" w:hAnsi="Arial" w:cs="Arial"/>
          <w:sz w:val="20"/>
          <w:szCs w:val="20"/>
        </w:rPr>
      </w:pPr>
    </w:p>
    <w:p w:rsidR="000A0C8F" w:rsidRDefault="000A0C8F" w:rsidP="000A0C8F">
      <w:pPr>
        <w:pStyle w:val="PargrafodaLista"/>
        <w:jc w:val="both"/>
        <w:rPr>
          <w:rFonts w:ascii="Arial" w:hAnsi="Arial" w:cs="Arial"/>
          <w:sz w:val="20"/>
          <w:szCs w:val="20"/>
        </w:rPr>
      </w:pPr>
      <w:r w:rsidRPr="00C20DAA">
        <w:rPr>
          <w:rFonts w:ascii="Arial" w:hAnsi="Arial" w:cs="Arial"/>
          <w:sz w:val="20"/>
          <w:szCs w:val="20"/>
        </w:rPr>
        <w:t>Considerando essa situação e apoiados na própria Lei Orgânica Municipal, que prevê a participação direta da Prefeitura no fomento à agricultura por meio de máquinas agrícolas</w:t>
      </w:r>
      <w:r>
        <w:rPr>
          <w:rFonts w:ascii="Arial" w:hAnsi="Arial" w:cs="Arial"/>
          <w:sz w:val="20"/>
          <w:szCs w:val="20"/>
        </w:rPr>
        <w:t>, rodoviárias</w:t>
      </w:r>
      <w:r w:rsidRPr="00C20DAA">
        <w:rPr>
          <w:rFonts w:ascii="Arial" w:hAnsi="Arial" w:cs="Arial"/>
          <w:sz w:val="20"/>
          <w:szCs w:val="20"/>
        </w:rPr>
        <w:t xml:space="preserve"> e outras iniciativas a fim, é que há a Patrulha Mecanizada Rural na Secretaria da Agricultura e </w:t>
      </w:r>
      <w:r>
        <w:rPr>
          <w:rFonts w:ascii="Arial" w:hAnsi="Arial" w:cs="Arial"/>
          <w:sz w:val="20"/>
          <w:szCs w:val="20"/>
        </w:rPr>
        <w:t>Expansão Urbana e uma modesta Patrulha Rodoviária Rural</w:t>
      </w:r>
      <w:r w:rsidRPr="00C20DAA">
        <w:rPr>
          <w:rFonts w:ascii="Arial" w:hAnsi="Arial" w:cs="Arial"/>
          <w:sz w:val="20"/>
          <w:szCs w:val="20"/>
        </w:rPr>
        <w:t>. A finalidade desta</w:t>
      </w:r>
      <w:r>
        <w:rPr>
          <w:rFonts w:ascii="Arial" w:hAnsi="Arial" w:cs="Arial"/>
          <w:sz w:val="20"/>
          <w:szCs w:val="20"/>
        </w:rPr>
        <w:t>s</w:t>
      </w:r>
      <w:r w:rsidRPr="00C20DAA">
        <w:rPr>
          <w:rFonts w:ascii="Arial" w:hAnsi="Arial" w:cs="Arial"/>
          <w:sz w:val="20"/>
          <w:szCs w:val="20"/>
        </w:rPr>
        <w:t xml:space="preserve"> patrulha</w:t>
      </w:r>
      <w:r>
        <w:rPr>
          <w:rFonts w:ascii="Arial" w:hAnsi="Arial" w:cs="Arial"/>
          <w:sz w:val="20"/>
          <w:szCs w:val="20"/>
        </w:rPr>
        <w:t>s</w:t>
      </w:r>
      <w:r w:rsidRPr="00C20DAA">
        <w:rPr>
          <w:rFonts w:ascii="Arial" w:hAnsi="Arial" w:cs="Arial"/>
          <w:sz w:val="20"/>
          <w:szCs w:val="20"/>
        </w:rPr>
        <w:t>, portanto, é suprir deficiências daqueles agricultores que não dispõe de condições para adquirir o maquinário para plantar, bem como complementar as atividades de preparo da terra para plantio dos demais que possuem o trator, mas que necessitam incrementar o trabalho em períodos de preparo de solo para o plantio</w:t>
      </w:r>
      <w:r>
        <w:rPr>
          <w:rFonts w:ascii="Arial" w:hAnsi="Arial" w:cs="Arial"/>
          <w:sz w:val="20"/>
          <w:szCs w:val="20"/>
        </w:rPr>
        <w:t xml:space="preserve"> e facilitar o escoamento da produção e o trânsito por meio da manutenção das estradas rurais nos diversos aspectos que compõe esse quadro.</w:t>
      </w:r>
    </w:p>
    <w:p w:rsidR="000A0C8F" w:rsidRDefault="000A0C8F" w:rsidP="000A0C8F">
      <w:pPr>
        <w:pStyle w:val="PargrafodaLista"/>
        <w:jc w:val="both"/>
        <w:rPr>
          <w:rFonts w:ascii="Arial" w:hAnsi="Arial" w:cs="Arial"/>
          <w:sz w:val="20"/>
          <w:szCs w:val="20"/>
        </w:rPr>
      </w:pPr>
    </w:p>
    <w:p w:rsidR="000A0C8F" w:rsidRPr="00C20DAA" w:rsidRDefault="000A0C8F" w:rsidP="000A0C8F">
      <w:pPr>
        <w:pStyle w:val="PargrafodaLista"/>
        <w:jc w:val="both"/>
        <w:rPr>
          <w:rFonts w:ascii="Arial" w:hAnsi="Arial" w:cs="Arial"/>
          <w:sz w:val="20"/>
          <w:szCs w:val="20"/>
        </w:rPr>
      </w:pPr>
      <w:r>
        <w:rPr>
          <w:rFonts w:ascii="Arial" w:hAnsi="Arial" w:cs="Arial"/>
          <w:sz w:val="20"/>
          <w:szCs w:val="20"/>
        </w:rPr>
        <w:t>Além disto, o município possui um déficit de serviços na área rural, especialmente com relação às estradas vicinais, vias locais e drenagens que necessitam urgentemente de uma resposta do poder público à população de determinadas áreas do nosso interior.</w:t>
      </w:r>
    </w:p>
    <w:p w:rsidR="000A0C8F" w:rsidRPr="00C20DAA" w:rsidRDefault="000A0C8F" w:rsidP="000A0C8F">
      <w:pPr>
        <w:pStyle w:val="PargrafodaLista"/>
        <w:jc w:val="both"/>
        <w:rPr>
          <w:rFonts w:ascii="Arial" w:hAnsi="Arial" w:cs="Arial"/>
          <w:sz w:val="20"/>
          <w:szCs w:val="20"/>
        </w:rPr>
      </w:pPr>
    </w:p>
    <w:p w:rsidR="000A0C8F" w:rsidRPr="00C20DAA" w:rsidRDefault="000A0C8F" w:rsidP="000A0C8F">
      <w:pPr>
        <w:pStyle w:val="PargrafodaLista"/>
        <w:jc w:val="both"/>
        <w:rPr>
          <w:rFonts w:ascii="Arial" w:hAnsi="Arial" w:cs="Arial"/>
          <w:sz w:val="20"/>
          <w:szCs w:val="20"/>
        </w:rPr>
      </w:pPr>
      <w:r w:rsidRPr="00C20DAA">
        <w:rPr>
          <w:rFonts w:ascii="Arial" w:hAnsi="Arial" w:cs="Arial"/>
          <w:sz w:val="20"/>
          <w:szCs w:val="20"/>
        </w:rPr>
        <w:t>Ante a essa situação é que se justifica a contratação de</w:t>
      </w:r>
      <w:r>
        <w:rPr>
          <w:rFonts w:ascii="Arial" w:hAnsi="Arial" w:cs="Arial"/>
          <w:sz w:val="20"/>
          <w:szCs w:val="20"/>
        </w:rPr>
        <w:t>stes equipamentos</w:t>
      </w:r>
      <w:r w:rsidRPr="00C20DAA">
        <w:rPr>
          <w:rFonts w:ascii="Arial" w:hAnsi="Arial" w:cs="Arial"/>
          <w:sz w:val="20"/>
          <w:szCs w:val="20"/>
        </w:rPr>
        <w:t xml:space="preserve">, pois uma vez realizada a oferta deste serviço, é importante que </w:t>
      </w:r>
      <w:r>
        <w:rPr>
          <w:rFonts w:ascii="Arial" w:hAnsi="Arial" w:cs="Arial"/>
          <w:sz w:val="20"/>
          <w:szCs w:val="20"/>
        </w:rPr>
        <w:t>seja executado de forma eficiente e que atenda a</w:t>
      </w:r>
      <w:r w:rsidRPr="00C20DAA">
        <w:rPr>
          <w:rFonts w:ascii="Arial" w:hAnsi="Arial" w:cs="Arial"/>
          <w:sz w:val="20"/>
          <w:szCs w:val="20"/>
        </w:rPr>
        <w:t>s necessidades do</w:t>
      </w:r>
      <w:r>
        <w:rPr>
          <w:rFonts w:ascii="Arial" w:hAnsi="Arial" w:cs="Arial"/>
          <w:sz w:val="20"/>
          <w:szCs w:val="20"/>
        </w:rPr>
        <w:t>s</w:t>
      </w:r>
      <w:r w:rsidRPr="00C20DAA">
        <w:rPr>
          <w:rFonts w:ascii="Arial" w:hAnsi="Arial" w:cs="Arial"/>
          <w:sz w:val="20"/>
          <w:szCs w:val="20"/>
        </w:rPr>
        <w:t xml:space="preserve"> agricultor</w:t>
      </w:r>
      <w:r>
        <w:rPr>
          <w:rFonts w:ascii="Arial" w:hAnsi="Arial" w:cs="Arial"/>
          <w:sz w:val="20"/>
          <w:szCs w:val="20"/>
        </w:rPr>
        <w:t>es e moradores destas regiões.</w:t>
      </w:r>
    </w:p>
    <w:p w:rsidR="0034781E" w:rsidRDefault="0034781E">
      <w:pPr>
        <w:pBdr>
          <w:top w:val="nil"/>
          <w:left w:val="nil"/>
          <w:bottom w:val="nil"/>
          <w:right w:val="nil"/>
          <w:between w:val="nil"/>
        </w:pBdr>
        <w:spacing w:after="0"/>
        <w:ind w:left="720"/>
        <w:jc w:val="both"/>
        <w:rPr>
          <w:color w:val="000000"/>
        </w:rPr>
      </w:pPr>
    </w:p>
    <w:p w:rsidR="00EE40A9" w:rsidRPr="00A33522" w:rsidRDefault="003A443C" w:rsidP="00A33522">
      <w:pPr>
        <w:pStyle w:val="PargrafodaLista"/>
        <w:numPr>
          <w:ilvl w:val="0"/>
          <w:numId w:val="4"/>
        </w:numPr>
        <w:pBdr>
          <w:top w:val="nil"/>
          <w:left w:val="nil"/>
          <w:bottom w:val="nil"/>
          <w:right w:val="nil"/>
          <w:between w:val="nil"/>
        </w:pBdr>
        <w:jc w:val="both"/>
        <w:rPr>
          <w:b/>
          <w:color w:val="000000"/>
        </w:rPr>
      </w:pPr>
      <w:r w:rsidRPr="00A33522">
        <w:rPr>
          <w:b/>
          <w:color w:val="000000"/>
        </w:rPr>
        <w:t>Objeto da licitação.</w:t>
      </w:r>
    </w:p>
    <w:p w:rsidR="00EE40A9" w:rsidRDefault="003A443C">
      <w:pPr>
        <w:ind w:left="708"/>
        <w:jc w:val="both"/>
      </w:pPr>
      <w:r w:rsidRPr="0034781E">
        <w:t>Contratação</w:t>
      </w:r>
      <w:r w:rsidR="002060CC">
        <w:t xml:space="preserve"> de</w:t>
      </w:r>
      <w:r w:rsidR="000A0C8F">
        <w:t xml:space="preserve"> empresas para a locação de horas</w:t>
      </w:r>
      <w:r w:rsidR="002060CC">
        <w:t xml:space="preserve"> de Prestação</w:t>
      </w:r>
      <w:r w:rsidR="00454765">
        <w:t xml:space="preserve"> </w:t>
      </w:r>
      <w:r w:rsidR="00C725B2">
        <w:t xml:space="preserve">de Serviços </w:t>
      </w:r>
      <w:r w:rsidRPr="0034781E">
        <w:t xml:space="preserve">de Máquinas </w:t>
      </w:r>
      <w:r w:rsidR="000A0C8F">
        <w:t xml:space="preserve">e </w:t>
      </w:r>
      <w:r w:rsidR="00BF72D4">
        <w:t>Caminhões</w:t>
      </w:r>
      <w:r w:rsidR="007A04B7">
        <w:t xml:space="preserve"> pela modalidade de Registro de Preços.</w:t>
      </w:r>
    </w:p>
    <w:p w:rsidR="000A0C8F" w:rsidRPr="0034781E" w:rsidRDefault="00A55790" w:rsidP="002C5C29">
      <w:pPr>
        <w:ind w:left="708"/>
        <w:jc w:val="both"/>
      </w:pPr>
      <w:r>
        <w:t>Serviços:</w:t>
      </w:r>
      <w:r w:rsidR="00454765">
        <w:t xml:space="preserve"> </w:t>
      </w:r>
      <w:r w:rsidR="000A0C8F" w:rsidRPr="0034781E">
        <w:t xml:space="preserve">Compreendem os serviços </w:t>
      </w:r>
      <w:r w:rsidR="00E76E19">
        <w:t xml:space="preserve">dos equipamentos </w:t>
      </w:r>
      <w:proofErr w:type="gramStart"/>
      <w:r w:rsidR="00E76E19">
        <w:t>as</w:t>
      </w:r>
      <w:r w:rsidR="00454765">
        <w:t xml:space="preserve"> </w:t>
      </w:r>
      <w:r w:rsidR="000A0C8F" w:rsidRPr="0034781E">
        <w:t>atividades</w:t>
      </w:r>
      <w:r w:rsidR="00454765">
        <w:t xml:space="preserve"> de</w:t>
      </w:r>
      <w:r w:rsidR="000A0C8F">
        <w:t xml:space="preserve"> limpeza de ribeirões, </w:t>
      </w:r>
      <w:r w:rsidR="000A0C8F" w:rsidRPr="0034781E">
        <w:t xml:space="preserve">escavação, </w:t>
      </w:r>
      <w:r w:rsidR="00E76E19">
        <w:t>transporte</w:t>
      </w:r>
      <w:proofErr w:type="gramEnd"/>
      <w:r w:rsidR="00E76E19">
        <w:t xml:space="preserve"> de materiais (macadame, areia, esterco, </w:t>
      </w:r>
      <w:r w:rsidR="00FB0B3D">
        <w:t>terra e afins</w:t>
      </w:r>
      <w:r w:rsidR="00E76E19">
        <w:t xml:space="preserve">) </w:t>
      </w:r>
      <w:r w:rsidR="000A0C8F" w:rsidRPr="0034781E">
        <w:t>conservação de estradas vicinais</w:t>
      </w:r>
      <w:r w:rsidR="00BF72D4">
        <w:t xml:space="preserve"> e motonivelamento, aspersão de água em estradas vicinais de terra.</w:t>
      </w:r>
    </w:p>
    <w:p w:rsidR="009830BC" w:rsidRDefault="003A443C" w:rsidP="00A55790">
      <w:pPr>
        <w:jc w:val="both"/>
        <w:rPr>
          <w:color w:val="000000"/>
        </w:rPr>
      </w:pPr>
      <w:r w:rsidRPr="0034781E">
        <w:lastRenderedPageBreak/>
        <w:tab/>
        <w:t xml:space="preserve">Nota: As empresas habilitadas participantes </w:t>
      </w:r>
      <w:r w:rsidR="00A55790">
        <w:t>ao</w:t>
      </w:r>
      <w:r w:rsidRPr="0034781E">
        <w:t xml:space="preserve"> certame poderão apresentar suas propostas para um </w:t>
      </w:r>
      <w:r w:rsidR="00A55790">
        <w:t>ou mais itens.</w:t>
      </w:r>
    </w:p>
    <w:p w:rsidR="00EE40A9" w:rsidRDefault="009830BC">
      <w:pPr>
        <w:pBdr>
          <w:top w:val="nil"/>
          <w:left w:val="nil"/>
          <w:bottom w:val="nil"/>
          <w:right w:val="nil"/>
          <w:between w:val="nil"/>
        </w:pBdr>
        <w:spacing w:after="0"/>
        <w:ind w:left="1080"/>
        <w:jc w:val="both"/>
        <w:rPr>
          <w:color w:val="000000"/>
        </w:rPr>
      </w:pPr>
      <w:r>
        <w:rPr>
          <w:color w:val="000000"/>
        </w:rPr>
        <w:t>Q</w:t>
      </w:r>
      <w:r w:rsidR="003A443C" w:rsidRPr="0034781E">
        <w:rPr>
          <w:color w:val="000000"/>
        </w:rPr>
        <w:t>uadro 1. Especificações gerais</w:t>
      </w:r>
    </w:p>
    <w:p w:rsidR="00E76E19" w:rsidRDefault="00E76E19">
      <w:pPr>
        <w:pBdr>
          <w:top w:val="nil"/>
          <w:left w:val="nil"/>
          <w:bottom w:val="nil"/>
          <w:right w:val="nil"/>
          <w:between w:val="nil"/>
        </w:pBdr>
        <w:spacing w:after="0"/>
        <w:ind w:left="1080"/>
        <w:jc w:val="both"/>
        <w:rPr>
          <w:color w:val="000000"/>
        </w:rPr>
      </w:pPr>
    </w:p>
    <w:tbl>
      <w:tblPr>
        <w:tblW w:w="8364" w:type="dxa"/>
        <w:tblInd w:w="70" w:type="dxa"/>
        <w:tblCellMar>
          <w:left w:w="70" w:type="dxa"/>
          <w:right w:w="70" w:type="dxa"/>
        </w:tblCellMar>
        <w:tblLook w:val="04A0"/>
      </w:tblPr>
      <w:tblGrid>
        <w:gridCol w:w="660"/>
        <w:gridCol w:w="5577"/>
        <w:gridCol w:w="2127"/>
      </w:tblGrid>
      <w:tr w:rsidR="00321357" w:rsidRPr="00321357" w:rsidTr="00321357">
        <w:trPr>
          <w:trHeight w:val="525"/>
        </w:trPr>
        <w:tc>
          <w:tcPr>
            <w:tcW w:w="660" w:type="dxa"/>
            <w:tcBorders>
              <w:top w:val="single" w:sz="8" w:space="0" w:color="auto"/>
              <w:left w:val="single" w:sz="8" w:space="0" w:color="auto"/>
              <w:bottom w:val="single" w:sz="8" w:space="0" w:color="auto"/>
              <w:right w:val="single" w:sz="8" w:space="0" w:color="auto"/>
            </w:tcBorders>
            <w:shd w:val="clear" w:color="000000" w:fill="D9E1F2"/>
            <w:vAlign w:val="center"/>
            <w:hideMark/>
          </w:tcPr>
          <w:p w:rsidR="00321357" w:rsidRPr="00321357" w:rsidRDefault="00321357" w:rsidP="00321357">
            <w:pPr>
              <w:spacing w:after="0" w:line="240" w:lineRule="auto"/>
              <w:jc w:val="both"/>
              <w:rPr>
                <w:rFonts w:eastAsia="Times New Roman"/>
                <w:b/>
                <w:bCs/>
                <w:color w:val="000000"/>
                <w:sz w:val="20"/>
                <w:szCs w:val="20"/>
              </w:rPr>
            </w:pPr>
            <w:r w:rsidRPr="00321357">
              <w:rPr>
                <w:rFonts w:eastAsia="Times New Roman"/>
                <w:b/>
                <w:bCs/>
                <w:color w:val="000000"/>
                <w:sz w:val="20"/>
                <w:szCs w:val="20"/>
              </w:rPr>
              <w:t>Item</w:t>
            </w:r>
          </w:p>
        </w:tc>
        <w:tc>
          <w:tcPr>
            <w:tcW w:w="5577" w:type="dxa"/>
            <w:tcBorders>
              <w:top w:val="single" w:sz="8" w:space="0" w:color="auto"/>
              <w:left w:val="nil"/>
              <w:bottom w:val="single" w:sz="8" w:space="0" w:color="auto"/>
              <w:right w:val="single" w:sz="8" w:space="0" w:color="auto"/>
            </w:tcBorders>
            <w:shd w:val="clear" w:color="000000" w:fill="D9E1F2"/>
            <w:vAlign w:val="center"/>
            <w:hideMark/>
          </w:tcPr>
          <w:p w:rsidR="00321357" w:rsidRPr="00321357" w:rsidRDefault="00321357" w:rsidP="00321357">
            <w:pPr>
              <w:spacing w:after="0" w:line="240" w:lineRule="auto"/>
              <w:jc w:val="both"/>
              <w:rPr>
                <w:rFonts w:eastAsia="Times New Roman"/>
                <w:b/>
                <w:bCs/>
                <w:color w:val="000000"/>
                <w:sz w:val="20"/>
                <w:szCs w:val="20"/>
              </w:rPr>
            </w:pPr>
            <w:r w:rsidRPr="00321357">
              <w:rPr>
                <w:rFonts w:eastAsia="Times New Roman"/>
                <w:b/>
                <w:bCs/>
                <w:color w:val="000000"/>
                <w:sz w:val="20"/>
                <w:szCs w:val="20"/>
              </w:rPr>
              <w:t>Equipamento</w:t>
            </w:r>
          </w:p>
        </w:tc>
        <w:tc>
          <w:tcPr>
            <w:tcW w:w="2127" w:type="dxa"/>
            <w:tcBorders>
              <w:top w:val="single" w:sz="8" w:space="0" w:color="auto"/>
              <w:left w:val="nil"/>
              <w:bottom w:val="single" w:sz="8" w:space="0" w:color="auto"/>
              <w:right w:val="single" w:sz="8" w:space="0" w:color="auto"/>
            </w:tcBorders>
            <w:shd w:val="clear" w:color="000000" w:fill="D9E1F2"/>
            <w:vAlign w:val="center"/>
            <w:hideMark/>
          </w:tcPr>
          <w:p w:rsidR="00321357" w:rsidRPr="00321357" w:rsidRDefault="00321357" w:rsidP="00321357">
            <w:pPr>
              <w:spacing w:after="0" w:line="240" w:lineRule="auto"/>
              <w:jc w:val="both"/>
              <w:rPr>
                <w:rFonts w:eastAsia="Times New Roman"/>
                <w:b/>
                <w:bCs/>
                <w:color w:val="000000"/>
                <w:sz w:val="20"/>
                <w:szCs w:val="20"/>
              </w:rPr>
            </w:pPr>
            <w:r w:rsidRPr="00321357">
              <w:rPr>
                <w:rFonts w:eastAsia="Times New Roman"/>
                <w:b/>
                <w:bCs/>
                <w:color w:val="000000"/>
                <w:sz w:val="20"/>
                <w:szCs w:val="20"/>
              </w:rPr>
              <w:t>Quantidade de horas</w:t>
            </w:r>
          </w:p>
        </w:tc>
      </w:tr>
      <w:tr w:rsidR="00321357" w:rsidRPr="00321357" w:rsidTr="00321357">
        <w:trPr>
          <w:trHeight w:val="780"/>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1</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Caminhões basculantes 6x4 com capacidade mínima de carga a partir de 12 ton.</w:t>
            </w:r>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15.000</w:t>
            </w:r>
          </w:p>
        </w:tc>
      </w:tr>
      <w:tr w:rsidR="00321357" w:rsidRPr="00321357" w:rsidTr="00321357">
        <w:trPr>
          <w:trHeight w:val="915"/>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2</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Caminhão pipa 20.000 l com barra aspersora traseira ,auto recarregável</w:t>
            </w:r>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2.500</w:t>
            </w:r>
          </w:p>
        </w:tc>
      </w:tr>
      <w:tr w:rsidR="00321357" w:rsidRPr="00321357" w:rsidTr="00321357">
        <w:trPr>
          <w:trHeight w:val="855"/>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3</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ascii="Arial" w:eastAsia="Times New Roman" w:hAnsi="Arial" w:cs="Arial"/>
                <w:color w:val="000000"/>
                <w:sz w:val="20"/>
                <w:szCs w:val="20"/>
              </w:rPr>
            </w:pPr>
            <w:r w:rsidRPr="00321357">
              <w:rPr>
                <w:rFonts w:ascii="Arial" w:eastAsia="Times New Roman" w:hAnsi="Arial" w:cs="Arial"/>
                <w:color w:val="000000"/>
                <w:sz w:val="20"/>
                <w:szCs w:val="20"/>
              </w:rPr>
              <w:t>Carregadeira articulada com peso operacional superior a 8 ton.</w:t>
            </w:r>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2.500</w:t>
            </w:r>
          </w:p>
        </w:tc>
      </w:tr>
      <w:tr w:rsidR="00321357" w:rsidRPr="00321357" w:rsidTr="00321357">
        <w:trPr>
          <w:trHeight w:val="1050"/>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4</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Escavadeira hidráulica com peso operacional mínimo de 16 toneladas equipada com caçambas para escavação e nivelamento (limpeza).</w:t>
            </w:r>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2.500</w:t>
            </w:r>
          </w:p>
        </w:tc>
      </w:tr>
      <w:tr w:rsidR="00321357" w:rsidRPr="00321357" w:rsidTr="00321357">
        <w:trPr>
          <w:trHeight w:val="930"/>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5</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Rolo compactador com peso operacional mínimo de 10 ton. , com cilindro liso único vibratório</w:t>
            </w:r>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2.500</w:t>
            </w:r>
          </w:p>
        </w:tc>
      </w:tr>
      <w:tr w:rsidR="00321357" w:rsidRPr="00321357" w:rsidTr="00321357">
        <w:trPr>
          <w:trHeight w:val="705"/>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6</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 xml:space="preserve">Motoniveladora largura de lâmina 3,7m, </w:t>
            </w:r>
            <w:proofErr w:type="spellStart"/>
            <w:r w:rsidRPr="00321357">
              <w:rPr>
                <w:rFonts w:eastAsia="Times New Roman"/>
                <w:color w:val="000000"/>
                <w:sz w:val="20"/>
                <w:szCs w:val="20"/>
              </w:rPr>
              <w:t>escarificadortrazeiro</w:t>
            </w:r>
            <w:proofErr w:type="spellEnd"/>
            <w:r w:rsidRPr="00321357">
              <w:rPr>
                <w:rFonts w:eastAsia="Times New Roman"/>
                <w:color w:val="000000"/>
                <w:sz w:val="20"/>
                <w:szCs w:val="20"/>
              </w:rPr>
              <w:t xml:space="preserve"> e potência mínima 145 HP  </w:t>
            </w:r>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1.250</w:t>
            </w:r>
          </w:p>
        </w:tc>
      </w:tr>
      <w:tr w:rsidR="00321357" w:rsidRPr="00321357" w:rsidTr="00321357">
        <w:trPr>
          <w:trHeight w:val="720"/>
        </w:trPr>
        <w:tc>
          <w:tcPr>
            <w:tcW w:w="660" w:type="dxa"/>
            <w:tcBorders>
              <w:top w:val="nil"/>
              <w:left w:val="single" w:sz="8" w:space="0" w:color="auto"/>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center"/>
              <w:rPr>
                <w:rFonts w:eastAsia="Times New Roman"/>
                <w:color w:val="000000"/>
                <w:sz w:val="20"/>
                <w:szCs w:val="20"/>
              </w:rPr>
            </w:pPr>
            <w:r w:rsidRPr="00321357">
              <w:rPr>
                <w:rFonts w:eastAsia="Times New Roman"/>
                <w:color w:val="000000"/>
                <w:sz w:val="20"/>
                <w:szCs w:val="20"/>
              </w:rPr>
              <w:t>7</w:t>
            </w:r>
          </w:p>
        </w:tc>
        <w:tc>
          <w:tcPr>
            <w:tcW w:w="557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 xml:space="preserve">Motoniveladora largura de lâmina 4,20 m, potência bruta  de 160 </w:t>
            </w:r>
            <w:proofErr w:type="spellStart"/>
            <w:r w:rsidRPr="00321357">
              <w:rPr>
                <w:rFonts w:eastAsia="Times New Roman"/>
                <w:color w:val="000000"/>
                <w:sz w:val="20"/>
                <w:szCs w:val="20"/>
              </w:rPr>
              <w:t>Hp</w:t>
            </w:r>
            <w:proofErr w:type="spellEnd"/>
            <w:r w:rsidRPr="00321357">
              <w:rPr>
                <w:rFonts w:eastAsia="Times New Roman"/>
                <w:color w:val="000000"/>
                <w:sz w:val="20"/>
                <w:szCs w:val="20"/>
              </w:rPr>
              <w:t xml:space="preserve"> a 215 </w:t>
            </w:r>
            <w:proofErr w:type="spellStart"/>
            <w:r w:rsidRPr="00321357">
              <w:rPr>
                <w:rFonts w:eastAsia="Times New Roman"/>
                <w:color w:val="000000"/>
                <w:sz w:val="20"/>
                <w:szCs w:val="20"/>
              </w:rPr>
              <w:t>Hp</w:t>
            </w:r>
            <w:proofErr w:type="spellEnd"/>
          </w:p>
        </w:tc>
        <w:tc>
          <w:tcPr>
            <w:tcW w:w="2127" w:type="dxa"/>
            <w:tcBorders>
              <w:top w:val="nil"/>
              <w:left w:val="nil"/>
              <w:bottom w:val="single" w:sz="8" w:space="0" w:color="auto"/>
              <w:right w:val="single" w:sz="8" w:space="0" w:color="auto"/>
            </w:tcBorders>
            <w:shd w:val="clear" w:color="000000" w:fill="FFFFFF"/>
            <w:vAlign w:val="center"/>
            <w:hideMark/>
          </w:tcPr>
          <w:p w:rsidR="00321357" w:rsidRPr="00321357" w:rsidRDefault="00321357" w:rsidP="00321357">
            <w:pPr>
              <w:spacing w:after="0" w:line="240" w:lineRule="auto"/>
              <w:jc w:val="both"/>
              <w:rPr>
                <w:rFonts w:eastAsia="Times New Roman"/>
                <w:color w:val="000000"/>
                <w:sz w:val="20"/>
                <w:szCs w:val="20"/>
              </w:rPr>
            </w:pPr>
            <w:r w:rsidRPr="00321357">
              <w:rPr>
                <w:rFonts w:eastAsia="Times New Roman"/>
                <w:color w:val="000000"/>
                <w:sz w:val="20"/>
                <w:szCs w:val="20"/>
              </w:rPr>
              <w:t>1.250</w:t>
            </w:r>
          </w:p>
        </w:tc>
      </w:tr>
    </w:tbl>
    <w:p w:rsidR="00EE40A9" w:rsidRDefault="00EE40A9">
      <w:pPr>
        <w:pBdr>
          <w:top w:val="nil"/>
          <w:left w:val="nil"/>
          <w:bottom w:val="nil"/>
          <w:right w:val="nil"/>
          <w:between w:val="nil"/>
        </w:pBdr>
        <w:spacing w:after="0"/>
        <w:ind w:left="1080"/>
        <w:jc w:val="both"/>
        <w:rPr>
          <w:color w:val="000000"/>
        </w:rPr>
      </w:pPr>
    </w:p>
    <w:p w:rsidR="00E76E19" w:rsidRPr="0034781E" w:rsidRDefault="00E76E19">
      <w:pPr>
        <w:pBdr>
          <w:top w:val="nil"/>
          <w:left w:val="nil"/>
          <w:bottom w:val="nil"/>
          <w:right w:val="nil"/>
          <w:between w:val="nil"/>
        </w:pBdr>
        <w:spacing w:after="0"/>
        <w:ind w:left="1080"/>
        <w:jc w:val="both"/>
        <w:rPr>
          <w:color w:val="000000"/>
        </w:rPr>
      </w:pPr>
    </w:p>
    <w:p w:rsidR="00EE40A9" w:rsidRDefault="003A443C" w:rsidP="00A33522">
      <w:pPr>
        <w:numPr>
          <w:ilvl w:val="0"/>
          <w:numId w:val="4"/>
        </w:numPr>
        <w:pBdr>
          <w:top w:val="nil"/>
          <w:left w:val="nil"/>
          <w:bottom w:val="nil"/>
          <w:right w:val="nil"/>
          <w:between w:val="nil"/>
        </w:pBdr>
        <w:spacing w:after="0"/>
        <w:jc w:val="both"/>
        <w:rPr>
          <w:b/>
          <w:color w:val="000000"/>
        </w:rPr>
      </w:pPr>
      <w:r w:rsidRPr="0034781E">
        <w:rPr>
          <w:b/>
          <w:color w:val="000000"/>
        </w:rPr>
        <w:t>Especificações técnicas dos equipamentos</w:t>
      </w:r>
    </w:p>
    <w:p w:rsidR="00321357" w:rsidRDefault="00321357" w:rsidP="00321357">
      <w:pPr>
        <w:pBdr>
          <w:top w:val="nil"/>
          <w:left w:val="nil"/>
          <w:bottom w:val="nil"/>
          <w:right w:val="nil"/>
          <w:between w:val="nil"/>
        </w:pBdr>
        <w:spacing w:after="0"/>
        <w:ind w:left="1440"/>
        <w:jc w:val="both"/>
        <w:rPr>
          <w:b/>
          <w:color w:val="000000"/>
        </w:rPr>
      </w:pPr>
    </w:p>
    <w:p w:rsidR="00321357" w:rsidRPr="00321357" w:rsidRDefault="00321357" w:rsidP="00321357">
      <w:pPr>
        <w:numPr>
          <w:ilvl w:val="0"/>
          <w:numId w:val="1"/>
        </w:numPr>
        <w:pBdr>
          <w:top w:val="nil"/>
          <w:left w:val="nil"/>
          <w:bottom w:val="nil"/>
          <w:right w:val="nil"/>
          <w:between w:val="nil"/>
        </w:pBdr>
        <w:spacing w:after="0"/>
        <w:jc w:val="both"/>
        <w:rPr>
          <w:rFonts w:ascii="Arial" w:hAnsi="Arial" w:cs="Arial"/>
          <w:color w:val="000000"/>
          <w:sz w:val="20"/>
          <w:szCs w:val="20"/>
        </w:rPr>
      </w:pPr>
      <w:r w:rsidRPr="00321357">
        <w:rPr>
          <w:rFonts w:ascii="Arial" w:hAnsi="Arial" w:cs="Arial"/>
          <w:b/>
          <w:color w:val="000000"/>
          <w:sz w:val="20"/>
          <w:szCs w:val="20"/>
        </w:rPr>
        <w:t xml:space="preserve">Caminhões basculantes </w:t>
      </w:r>
      <w:proofErr w:type="gramStart"/>
      <w:r w:rsidRPr="00321357">
        <w:rPr>
          <w:rFonts w:ascii="Arial" w:hAnsi="Arial" w:cs="Arial"/>
          <w:b/>
          <w:color w:val="000000"/>
          <w:sz w:val="20"/>
          <w:szCs w:val="20"/>
        </w:rPr>
        <w:t>6</w:t>
      </w:r>
      <w:proofErr w:type="gramEnd"/>
      <w:r w:rsidRPr="00321357">
        <w:rPr>
          <w:rFonts w:ascii="Arial" w:hAnsi="Arial" w:cs="Arial"/>
          <w:b/>
          <w:color w:val="000000"/>
          <w:sz w:val="20"/>
          <w:szCs w:val="20"/>
        </w:rPr>
        <w:t xml:space="preserve"> x 4</w:t>
      </w:r>
      <w:r w:rsidRPr="00321357">
        <w:rPr>
          <w:rFonts w:ascii="Arial" w:hAnsi="Arial" w:cs="Arial"/>
          <w:color w:val="000000"/>
          <w:sz w:val="20"/>
          <w:szCs w:val="20"/>
        </w:rPr>
        <w:t xml:space="preserve"> – veículos com ano de fabricação não inferior a 2012 e em excelente estado de conservação, capacidade mínima de carga para 12 m³, custo de manutenção, reposição de </w:t>
      </w:r>
      <w:r w:rsidRPr="00321357">
        <w:rPr>
          <w:rFonts w:ascii="Arial" w:hAnsi="Arial" w:cs="Arial"/>
          <w:sz w:val="20"/>
          <w:szCs w:val="20"/>
        </w:rPr>
        <w:t>peças</w:t>
      </w:r>
      <w:r w:rsidRPr="00321357">
        <w:rPr>
          <w:rFonts w:ascii="Arial" w:hAnsi="Arial" w:cs="Arial"/>
          <w:color w:val="000000"/>
          <w:sz w:val="20"/>
          <w:szCs w:val="20"/>
        </w:rPr>
        <w:t xml:space="preserve">, combustível e operador de </w:t>
      </w:r>
      <w:r w:rsidRPr="00321357">
        <w:rPr>
          <w:rFonts w:ascii="Arial" w:hAnsi="Arial" w:cs="Arial"/>
          <w:sz w:val="20"/>
          <w:szCs w:val="20"/>
        </w:rPr>
        <w:t>máquina</w:t>
      </w:r>
      <w:r w:rsidRPr="00321357">
        <w:rPr>
          <w:rFonts w:ascii="Arial" w:hAnsi="Arial" w:cs="Arial"/>
          <w:color w:val="000000"/>
          <w:sz w:val="20"/>
          <w:szCs w:val="20"/>
        </w:rPr>
        <w:t>, será de responsabilidade da empresa contratada.</w:t>
      </w:r>
    </w:p>
    <w:p w:rsidR="00321357" w:rsidRPr="00321357" w:rsidRDefault="00321357" w:rsidP="00321357">
      <w:pPr>
        <w:pBdr>
          <w:top w:val="nil"/>
          <w:left w:val="nil"/>
          <w:bottom w:val="nil"/>
          <w:right w:val="nil"/>
          <w:between w:val="nil"/>
        </w:pBdr>
        <w:spacing w:after="0"/>
        <w:ind w:left="1440"/>
        <w:jc w:val="both"/>
        <w:rPr>
          <w:rFonts w:ascii="Arial" w:hAnsi="Arial" w:cs="Arial"/>
          <w:color w:val="000000"/>
          <w:sz w:val="20"/>
          <w:szCs w:val="20"/>
        </w:rPr>
      </w:pPr>
    </w:p>
    <w:p w:rsidR="00321357" w:rsidRPr="00321357" w:rsidRDefault="00321357" w:rsidP="00321357">
      <w:pPr>
        <w:numPr>
          <w:ilvl w:val="0"/>
          <w:numId w:val="1"/>
        </w:numPr>
        <w:pBdr>
          <w:top w:val="nil"/>
          <w:left w:val="nil"/>
          <w:bottom w:val="nil"/>
          <w:right w:val="nil"/>
          <w:between w:val="nil"/>
        </w:pBdr>
        <w:spacing w:after="0"/>
        <w:jc w:val="both"/>
        <w:rPr>
          <w:rFonts w:ascii="Arial" w:hAnsi="Arial" w:cs="Arial"/>
          <w:color w:val="000000"/>
          <w:sz w:val="20"/>
          <w:szCs w:val="20"/>
        </w:rPr>
      </w:pPr>
      <w:r w:rsidRPr="00321357">
        <w:rPr>
          <w:rFonts w:ascii="Arial" w:hAnsi="Arial" w:cs="Arial"/>
          <w:b/>
          <w:color w:val="000000"/>
          <w:sz w:val="20"/>
          <w:szCs w:val="20"/>
        </w:rPr>
        <w:t xml:space="preserve">Caminhão pipa </w:t>
      </w:r>
      <w:r w:rsidRPr="00321357">
        <w:rPr>
          <w:rFonts w:ascii="Arial" w:hAnsi="Arial" w:cs="Arial"/>
          <w:color w:val="000000"/>
          <w:sz w:val="20"/>
          <w:szCs w:val="20"/>
        </w:rPr>
        <w:t xml:space="preserve">com barra aspersora </w:t>
      </w:r>
      <w:r w:rsidRPr="00321357">
        <w:rPr>
          <w:rFonts w:ascii="Arial" w:hAnsi="Arial" w:cs="Arial"/>
          <w:sz w:val="20"/>
          <w:szCs w:val="20"/>
        </w:rPr>
        <w:t xml:space="preserve">traseira </w:t>
      </w:r>
      <w:r w:rsidRPr="00321357">
        <w:rPr>
          <w:rFonts w:ascii="Arial" w:hAnsi="Arial" w:cs="Arial"/>
          <w:color w:val="000000"/>
          <w:sz w:val="20"/>
          <w:szCs w:val="20"/>
        </w:rPr>
        <w:t xml:space="preserve">auto recarregável, fabricação não inferior a 2012, com tanque para água com capacidade mínima de 20.000 l, dotado de </w:t>
      </w:r>
      <w:r w:rsidRPr="00321357">
        <w:rPr>
          <w:rFonts w:ascii="Arial" w:hAnsi="Arial" w:cs="Arial"/>
          <w:color w:val="000000"/>
          <w:sz w:val="20"/>
          <w:szCs w:val="20"/>
          <w:highlight w:val="white"/>
        </w:rPr>
        <w:t xml:space="preserve">Conjunto montado da caixa – bomba d’água do tipo multiplicada para exercer inclusive a função de auto carregamento, com vazão de até 105 m³/h, acionada mecanicamente por tomada de força instalada, com aspersor em barra na parte </w:t>
      </w:r>
      <w:r w:rsidRPr="00321357">
        <w:rPr>
          <w:rFonts w:ascii="Arial" w:hAnsi="Arial" w:cs="Arial"/>
          <w:sz w:val="20"/>
          <w:szCs w:val="20"/>
          <w:highlight w:val="white"/>
        </w:rPr>
        <w:t>traseira</w:t>
      </w:r>
      <w:r w:rsidRPr="00321357">
        <w:rPr>
          <w:rFonts w:ascii="Arial" w:hAnsi="Arial" w:cs="Arial"/>
          <w:color w:val="000000"/>
          <w:sz w:val="20"/>
          <w:szCs w:val="20"/>
          <w:highlight w:val="white"/>
        </w:rPr>
        <w:t xml:space="preserve"> do veículo</w:t>
      </w:r>
    </w:p>
    <w:p w:rsidR="00321357" w:rsidRPr="00321357" w:rsidRDefault="00321357" w:rsidP="00321357">
      <w:pPr>
        <w:pBdr>
          <w:top w:val="nil"/>
          <w:left w:val="nil"/>
          <w:bottom w:val="nil"/>
          <w:right w:val="nil"/>
          <w:between w:val="nil"/>
        </w:pBdr>
        <w:ind w:left="1440"/>
        <w:jc w:val="both"/>
        <w:rPr>
          <w:rFonts w:ascii="Arial" w:hAnsi="Arial" w:cs="Arial"/>
          <w:color w:val="000000"/>
          <w:sz w:val="20"/>
          <w:szCs w:val="20"/>
        </w:rPr>
      </w:pPr>
    </w:p>
    <w:p w:rsidR="00321357" w:rsidRPr="0034781E" w:rsidRDefault="00321357" w:rsidP="00321357">
      <w:pPr>
        <w:pBdr>
          <w:top w:val="nil"/>
          <w:left w:val="nil"/>
          <w:bottom w:val="nil"/>
          <w:right w:val="nil"/>
          <w:between w:val="nil"/>
        </w:pBdr>
        <w:spacing w:after="0"/>
        <w:ind w:left="1440"/>
        <w:jc w:val="both"/>
        <w:rPr>
          <w:b/>
          <w:color w:val="000000"/>
        </w:rPr>
      </w:pPr>
    </w:p>
    <w:p w:rsidR="00EE40A9" w:rsidRPr="0034781E" w:rsidRDefault="00EE40A9">
      <w:pPr>
        <w:pBdr>
          <w:top w:val="nil"/>
          <w:left w:val="nil"/>
          <w:bottom w:val="nil"/>
          <w:right w:val="nil"/>
          <w:between w:val="nil"/>
        </w:pBdr>
        <w:spacing w:after="0"/>
        <w:ind w:left="720"/>
        <w:jc w:val="both"/>
        <w:rPr>
          <w:b/>
          <w:color w:val="000000"/>
        </w:rPr>
      </w:pPr>
    </w:p>
    <w:p w:rsidR="002B38FE" w:rsidRPr="0034781E" w:rsidRDefault="002B38FE" w:rsidP="002B38FE">
      <w:pPr>
        <w:pBdr>
          <w:top w:val="nil"/>
          <w:left w:val="nil"/>
          <w:bottom w:val="nil"/>
          <w:right w:val="nil"/>
          <w:between w:val="nil"/>
        </w:pBdr>
        <w:spacing w:after="0"/>
        <w:ind w:left="1440"/>
        <w:jc w:val="both"/>
        <w:rPr>
          <w:b/>
          <w:color w:val="000000"/>
        </w:rPr>
      </w:pPr>
    </w:p>
    <w:p w:rsidR="00EE40A9" w:rsidRDefault="003A443C">
      <w:pPr>
        <w:numPr>
          <w:ilvl w:val="0"/>
          <w:numId w:val="1"/>
        </w:numPr>
        <w:jc w:val="both"/>
        <w:rPr>
          <w:rFonts w:ascii="Arial" w:hAnsi="Arial" w:cs="Arial"/>
          <w:sz w:val="20"/>
          <w:szCs w:val="20"/>
        </w:rPr>
      </w:pPr>
      <w:r w:rsidRPr="00D60A90">
        <w:rPr>
          <w:rFonts w:ascii="Arial" w:eastAsia="Arial" w:hAnsi="Arial" w:cs="Arial"/>
          <w:b/>
          <w:sz w:val="20"/>
          <w:szCs w:val="20"/>
        </w:rPr>
        <w:lastRenderedPageBreak/>
        <w:t>Carregadeira articulada</w:t>
      </w:r>
      <w:r w:rsidRPr="00D60A90">
        <w:rPr>
          <w:rFonts w:ascii="Arial" w:eastAsia="Arial" w:hAnsi="Arial" w:cs="Arial"/>
          <w:sz w:val="20"/>
          <w:szCs w:val="20"/>
        </w:rPr>
        <w:t xml:space="preserve"> com peso operacional superior a </w:t>
      </w:r>
      <w:r w:rsidR="0001075B" w:rsidRPr="00D60A90">
        <w:rPr>
          <w:rFonts w:ascii="Arial" w:eastAsia="Arial" w:hAnsi="Arial" w:cs="Arial"/>
          <w:sz w:val="20"/>
          <w:szCs w:val="20"/>
        </w:rPr>
        <w:t>10</w:t>
      </w:r>
      <w:r w:rsidR="00045922" w:rsidRPr="00D60A90">
        <w:rPr>
          <w:rFonts w:ascii="Arial" w:eastAsia="Arial" w:hAnsi="Arial" w:cs="Arial"/>
          <w:sz w:val="20"/>
          <w:szCs w:val="20"/>
        </w:rPr>
        <w:t>ton.</w:t>
      </w:r>
      <w:r w:rsidRPr="00D60A90">
        <w:rPr>
          <w:rFonts w:ascii="Arial" w:eastAsia="Arial" w:hAnsi="Arial" w:cs="Arial"/>
          <w:sz w:val="20"/>
          <w:szCs w:val="20"/>
        </w:rPr>
        <w:t xml:space="preserve">, capacidade de caçamba superior a 1,5 m³ e potência mínima de motor superior a 75 </w:t>
      </w:r>
      <w:r w:rsidR="00FB0B3D" w:rsidRPr="00D60A90">
        <w:rPr>
          <w:rFonts w:ascii="Arial" w:eastAsia="Arial" w:hAnsi="Arial" w:cs="Arial"/>
          <w:sz w:val="20"/>
          <w:szCs w:val="20"/>
        </w:rPr>
        <w:t>kW.</w:t>
      </w:r>
      <w:r w:rsidR="00FB0B3D" w:rsidRPr="00D60A90">
        <w:rPr>
          <w:rFonts w:ascii="Arial" w:hAnsi="Arial" w:cs="Arial"/>
          <w:sz w:val="20"/>
          <w:szCs w:val="20"/>
        </w:rPr>
        <w:t xml:space="preserve"> Máquina</w:t>
      </w:r>
      <w:r w:rsidRPr="00D60A90">
        <w:rPr>
          <w:rFonts w:ascii="Arial" w:hAnsi="Arial" w:cs="Arial"/>
          <w:sz w:val="20"/>
          <w:szCs w:val="20"/>
        </w:rPr>
        <w:t xml:space="preserve"> com ano de fabricação não inferior a 2015 e em excelente estado de conservação, Custo de manutenção, reposição de peças, combustível, transporte e operador de máquina, será de responsabilidade da empresa contratada.</w:t>
      </w:r>
    </w:p>
    <w:p w:rsidR="0049472A" w:rsidRPr="0049472A" w:rsidRDefault="00EF43D4" w:rsidP="0049472A">
      <w:pPr>
        <w:numPr>
          <w:ilvl w:val="0"/>
          <w:numId w:val="1"/>
        </w:numPr>
        <w:rPr>
          <w:rFonts w:ascii="Arial" w:eastAsia="Arial" w:hAnsi="Arial" w:cs="Arial"/>
          <w:sz w:val="20"/>
          <w:szCs w:val="20"/>
        </w:rPr>
      </w:pPr>
      <w:r w:rsidRPr="0049472A">
        <w:rPr>
          <w:rFonts w:ascii="Arial" w:eastAsia="Arial" w:hAnsi="Arial" w:cs="Arial"/>
          <w:b/>
          <w:sz w:val="20"/>
          <w:szCs w:val="20"/>
        </w:rPr>
        <w:t>Rolo</w:t>
      </w:r>
      <w:r w:rsidR="0049472A" w:rsidRPr="0049472A">
        <w:rPr>
          <w:rFonts w:ascii="Arial" w:eastAsia="Arial" w:hAnsi="Arial" w:cs="Arial"/>
          <w:b/>
          <w:sz w:val="20"/>
          <w:szCs w:val="20"/>
        </w:rPr>
        <w:t xml:space="preserve"> compactador</w:t>
      </w:r>
      <w:r w:rsidR="0049472A" w:rsidRPr="0049472A">
        <w:rPr>
          <w:rFonts w:ascii="Arial" w:eastAsia="Arial" w:hAnsi="Arial" w:cs="Arial"/>
          <w:sz w:val="20"/>
          <w:szCs w:val="20"/>
        </w:rPr>
        <w:t xml:space="preserve"> com peso operacional mínimo de 10 ton. com vibração, ano de fabricação não inferior a 2012 e em excelente estado de conservação, com custo de manutenção, reposição de peças, combustível, transporte interno para os locais de operação e operador de máquina, por responsabilidade da empresa contratada.</w:t>
      </w:r>
    </w:p>
    <w:p w:rsidR="00EE40A9" w:rsidRPr="006554B9" w:rsidRDefault="003A443C">
      <w:pPr>
        <w:numPr>
          <w:ilvl w:val="0"/>
          <w:numId w:val="1"/>
        </w:numPr>
        <w:pBdr>
          <w:top w:val="nil"/>
          <w:left w:val="nil"/>
          <w:bottom w:val="nil"/>
          <w:right w:val="nil"/>
          <w:between w:val="nil"/>
        </w:pBdr>
        <w:jc w:val="both"/>
        <w:rPr>
          <w:rFonts w:ascii="Arial" w:hAnsi="Arial" w:cs="Arial"/>
          <w:b/>
          <w:color w:val="000000"/>
          <w:sz w:val="20"/>
          <w:szCs w:val="20"/>
        </w:rPr>
      </w:pPr>
      <w:r w:rsidRPr="00D60A90">
        <w:rPr>
          <w:rFonts w:ascii="Arial" w:hAnsi="Arial" w:cs="Arial"/>
          <w:b/>
          <w:color w:val="000000"/>
          <w:sz w:val="20"/>
          <w:szCs w:val="20"/>
        </w:rPr>
        <w:t>Escavadeira hidráulica</w:t>
      </w:r>
      <w:r w:rsidRPr="00D60A90">
        <w:rPr>
          <w:rFonts w:ascii="Arial" w:hAnsi="Arial" w:cs="Arial"/>
          <w:color w:val="000000"/>
          <w:sz w:val="20"/>
          <w:szCs w:val="20"/>
        </w:rPr>
        <w:t xml:space="preserve"> – Máquina com ano de fabricação não inferior a 201</w:t>
      </w:r>
      <w:r w:rsidR="00F55261" w:rsidRPr="00D60A90">
        <w:rPr>
          <w:rFonts w:ascii="Arial" w:hAnsi="Arial" w:cs="Arial"/>
          <w:color w:val="000000"/>
          <w:sz w:val="20"/>
          <w:szCs w:val="20"/>
        </w:rPr>
        <w:t>5</w:t>
      </w:r>
      <w:r w:rsidRPr="00D60A90">
        <w:rPr>
          <w:rFonts w:ascii="Arial" w:hAnsi="Arial" w:cs="Arial"/>
          <w:color w:val="000000"/>
          <w:sz w:val="20"/>
          <w:szCs w:val="20"/>
        </w:rPr>
        <w:t xml:space="preserve"> e em excelente estado de conservação, com peso </w:t>
      </w:r>
      <w:r w:rsidR="005D0934" w:rsidRPr="00D60A90">
        <w:rPr>
          <w:rFonts w:ascii="Arial" w:hAnsi="Arial" w:cs="Arial"/>
          <w:color w:val="000000"/>
          <w:sz w:val="20"/>
          <w:szCs w:val="20"/>
        </w:rPr>
        <w:t>operacional de</w:t>
      </w:r>
      <w:r w:rsidRPr="00D60A90">
        <w:rPr>
          <w:rFonts w:ascii="Arial" w:hAnsi="Arial" w:cs="Arial"/>
          <w:color w:val="000000"/>
          <w:sz w:val="20"/>
          <w:szCs w:val="20"/>
        </w:rPr>
        <w:t xml:space="preserve"> 1</w:t>
      </w:r>
      <w:r w:rsidR="0001075B" w:rsidRPr="00D60A90">
        <w:rPr>
          <w:rFonts w:ascii="Arial" w:hAnsi="Arial" w:cs="Arial"/>
          <w:color w:val="000000"/>
          <w:sz w:val="20"/>
          <w:szCs w:val="20"/>
        </w:rPr>
        <w:t>6</w:t>
      </w:r>
      <w:r w:rsidRPr="00D60A90">
        <w:rPr>
          <w:rFonts w:ascii="Arial" w:hAnsi="Arial" w:cs="Arial"/>
          <w:color w:val="000000"/>
          <w:sz w:val="20"/>
          <w:szCs w:val="20"/>
        </w:rPr>
        <w:t xml:space="preserve"> toneladas com caçambas para escavação e nivelamento (limpeza). Custo de manutenção, reposição de </w:t>
      </w:r>
      <w:r w:rsidRPr="00D60A90">
        <w:rPr>
          <w:rFonts w:ascii="Arial" w:hAnsi="Arial" w:cs="Arial"/>
          <w:sz w:val="20"/>
          <w:szCs w:val="20"/>
        </w:rPr>
        <w:t>peças,</w:t>
      </w:r>
      <w:r w:rsidRPr="00D60A90">
        <w:rPr>
          <w:rFonts w:ascii="Arial" w:hAnsi="Arial" w:cs="Arial"/>
          <w:color w:val="000000"/>
          <w:sz w:val="20"/>
          <w:szCs w:val="20"/>
        </w:rPr>
        <w:t xml:space="preserve"> combustível, transporte e operador de máquina, será de responsabilidade da empresa contratada.</w:t>
      </w:r>
    </w:p>
    <w:p w:rsidR="006554B9" w:rsidRPr="006554B9" w:rsidRDefault="006554B9" w:rsidP="006554B9">
      <w:pPr>
        <w:pStyle w:val="PargrafodaLista"/>
        <w:numPr>
          <w:ilvl w:val="0"/>
          <w:numId w:val="1"/>
        </w:numPr>
        <w:rPr>
          <w:rFonts w:ascii="Arial" w:hAnsi="Arial" w:cs="Arial"/>
          <w:color w:val="000000"/>
          <w:sz w:val="20"/>
          <w:szCs w:val="20"/>
        </w:rPr>
      </w:pPr>
      <w:r w:rsidRPr="006554B9">
        <w:rPr>
          <w:rFonts w:ascii="Arial" w:hAnsi="Arial" w:cs="Arial"/>
          <w:b/>
          <w:color w:val="000000"/>
          <w:sz w:val="20"/>
          <w:szCs w:val="20"/>
        </w:rPr>
        <w:t xml:space="preserve">Motoniveladora </w:t>
      </w:r>
      <w:r w:rsidRPr="006554B9">
        <w:rPr>
          <w:rFonts w:ascii="Arial" w:hAnsi="Arial" w:cs="Arial"/>
          <w:color w:val="000000"/>
          <w:sz w:val="20"/>
          <w:szCs w:val="20"/>
        </w:rPr>
        <w:t xml:space="preserve">dotada de lâmina com largura </w:t>
      </w:r>
      <w:r>
        <w:rPr>
          <w:rFonts w:ascii="Arial" w:hAnsi="Arial" w:cs="Arial"/>
          <w:color w:val="000000"/>
          <w:sz w:val="20"/>
          <w:szCs w:val="20"/>
        </w:rPr>
        <w:t>de</w:t>
      </w:r>
      <w:r w:rsidRPr="006554B9">
        <w:rPr>
          <w:rFonts w:ascii="Arial" w:hAnsi="Arial" w:cs="Arial"/>
          <w:color w:val="000000"/>
          <w:sz w:val="20"/>
          <w:szCs w:val="20"/>
        </w:rPr>
        <w:t xml:space="preserve"> 3,7m, escarificador tra</w:t>
      </w:r>
      <w:r>
        <w:rPr>
          <w:rFonts w:ascii="Arial" w:hAnsi="Arial" w:cs="Arial"/>
          <w:color w:val="000000"/>
          <w:sz w:val="20"/>
          <w:szCs w:val="20"/>
        </w:rPr>
        <w:t>s</w:t>
      </w:r>
      <w:r w:rsidRPr="006554B9">
        <w:rPr>
          <w:rFonts w:ascii="Arial" w:hAnsi="Arial" w:cs="Arial"/>
          <w:color w:val="000000"/>
          <w:sz w:val="20"/>
          <w:szCs w:val="20"/>
        </w:rPr>
        <w:t>eiro e potência mínima 145 HP    com ano de fabricação não inferior a 2012 em excelente estado de conservação, com custo de manutenção, reposição de peças, combustível, operador de máquina e transporte sob a responsabilidade da empresa contratada</w:t>
      </w:r>
    </w:p>
    <w:p w:rsidR="00E11AEE" w:rsidRPr="006554B9" w:rsidRDefault="00E11AEE" w:rsidP="00454765">
      <w:pPr>
        <w:numPr>
          <w:ilvl w:val="0"/>
          <w:numId w:val="1"/>
        </w:numPr>
        <w:pBdr>
          <w:top w:val="nil"/>
          <w:left w:val="nil"/>
          <w:bottom w:val="nil"/>
          <w:right w:val="nil"/>
          <w:between w:val="nil"/>
        </w:pBdr>
        <w:jc w:val="both"/>
        <w:rPr>
          <w:rFonts w:ascii="Arial" w:hAnsi="Arial" w:cs="Arial"/>
          <w:b/>
          <w:color w:val="000000"/>
          <w:sz w:val="20"/>
          <w:szCs w:val="20"/>
        </w:rPr>
      </w:pPr>
      <w:r w:rsidRPr="006554B9">
        <w:rPr>
          <w:rFonts w:ascii="Arial" w:hAnsi="Arial" w:cs="Arial"/>
          <w:b/>
          <w:sz w:val="20"/>
          <w:szCs w:val="20"/>
        </w:rPr>
        <w:t>Motoniveladora</w:t>
      </w:r>
      <w:r w:rsidR="006554B9" w:rsidRPr="006554B9">
        <w:rPr>
          <w:rFonts w:ascii="Arial" w:hAnsi="Arial" w:cs="Arial"/>
          <w:sz w:val="20"/>
          <w:szCs w:val="20"/>
        </w:rPr>
        <w:t xml:space="preserve">dotada de lâmina com largura de 4,20 m, escarificador traseiro potência </w:t>
      </w:r>
      <w:r w:rsidR="007C13D5" w:rsidRPr="006554B9">
        <w:rPr>
          <w:rFonts w:ascii="Arial" w:hAnsi="Arial" w:cs="Arial"/>
          <w:sz w:val="20"/>
          <w:szCs w:val="20"/>
        </w:rPr>
        <w:t>bruta de</w:t>
      </w:r>
      <w:r w:rsidR="006554B9" w:rsidRPr="006554B9">
        <w:rPr>
          <w:rFonts w:ascii="Arial" w:hAnsi="Arial" w:cs="Arial"/>
          <w:sz w:val="20"/>
          <w:szCs w:val="20"/>
        </w:rPr>
        <w:t xml:space="preserve"> 160 Hp a 215 Hp, </w:t>
      </w:r>
      <w:r w:rsidR="00326991" w:rsidRPr="006554B9">
        <w:rPr>
          <w:rFonts w:ascii="Arial" w:hAnsi="Arial" w:cs="Arial"/>
          <w:sz w:val="20"/>
          <w:szCs w:val="20"/>
        </w:rPr>
        <w:t>a</w:t>
      </w:r>
      <w:r w:rsidRPr="006554B9">
        <w:rPr>
          <w:rFonts w:ascii="Arial" w:hAnsi="Arial" w:cs="Arial"/>
          <w:sz w:val="20"/>
          <w:szCs w:val="20"/>
        </w:rPr>
        <w:t>no de fabricação não inferior a 201</w:t>
      </w:r>
      <w:r w:rsidR="00813AC5" w:rsidRPr="006554B9">
        <w:rPr>
          <w:rFonts w:ascii="Arial" w:hAnsi="Arial" w:cs="Arial"/>
          <w:sz w:val="20"/>
          <w:szCs w:val="20"/>
        </w:rPr>
        <w:t>2</w:t>
      </w:r>
      <w:r w:rsidR="00326991" w:rsidRPr="006554B9">
        <w:rPr>
          <w:rFonts w:ascii="Arial" w:hAnsi="Arial" w:cs="Arial"/>
          <w:color w:val="000000"/>
          <w:sz w:val="20"/>
          <w:szCs w:val="20"/>
        </w:rPr>
        <w:t xml:space="preserve"> em excelente estado de conservação, com custo de manutenção, reposição de </w:t>
      </w:r>
      <w:r w:rsidR="00326991" w:rsidRPr="006554B9">
        <w:rPr>
          <w:rFonts w:ascii="Arial" w:hAnsi="Arial" w:cs="Arial"/>
          <w:sz w:val="20"/>
          <w:szCs w:val="20"/>
        </w:rPr>
        <w:t>peças,</w:t>
      </w:r>
      <w:r w:rsidR="00326991" w:rsidRPr="006554B9">
        <w:rPr>
          <w:rFonts w:ascii="Arial" w:hAnsi="Arial" w:cs="Arial"/>
          <w:color w:val="000000"/>
          <w:sz w:val="20"/>
          <w:szCs w:val="20"/>
        </w:rPr>
        <w:t xml:space="preserve"> combustível, operador de </w:t>
      </w:r>
      <w:r w:rsidR="00326991" w:rsidRPr="006554B9">
        <w:rPr>
          <w:rFonts w:ascii="Arial" w:hAnsi="Arial" w:cs="Arial"/>
          <w:sz w:val="20"/>
          <w:szCs w:val="20"/>
        </w:rPr>
        <w:t>máquina e transporte sob a</w:t>
      </w:r>
      <w:r w:rsidR="00326991" w:rsidRPr="006554B9">
        <w:rPr>
          <w:rFonts w:ascii="Arial" w:hAnsi="Arial" w:cs="Arial"/>
          <w:color w:val="000000"/>
          <w:sz w:val="20"/>
          <w:szCs w:val="20"/>
        </w:rPr>
        <w:t xml:space="preserve"> responsabilidade da empresa contratada</w:t>
      </w:r>
    </w:p>
    <w:p w:rsidR="00EE40A9" w:rsidRPr="0034781E" w:rsidRDefault="003A443C">
      <w:pPr>
        <w:jc w:val="both"/>
        <w:rPr>
          <w:b/>
        </w:rPr>
      </w:pPr>
      <w:r w:rsidRPr="0034781E">
        <w:rPr>
          <w:b/>
        </w:rPr>
        <w:t>Observação:</w:t>
      </w:r>
    </w:p>
    <w:p w:rsidR="00454765" w:rsidRPr="00454765" w:rsidRDefault="00454765" w:rsidP="00454765">
      <w:pPr>
        <w:pStyle w:val="PargrafodaLista"/>
        <w:numPr>
          <w:ilvl w:val="0"/>
          <w:numId w:val="11"/>
        </w:numPr>
        <w:overflowPunct w:val="0"/>
        <w:autoSpaceDE w:val="0"/>
        <w:autoSpaceDN w:val="0"/>
        <w:adjustRightInd w:val="0"/>
        <w:spacing w:after="0" w:line="240" w:lineRule="auto"/>
        <w:jc w:val="both"/>
        <w:textAlignment w:val="baseline"/>
        <w:rPr>
          <w:rFonts w:ascii="Century Gothic" w:hAnsi="Century Gothic" w:cs="Arial"/>
          <w:bCs/>
        </w:rPr>
      </w:pPr>
      <w:r w:rsidRPr="00454765">
        <w:t>A Secretaria de Agricultura e Expansão Urbana solicitará às participantes do certame uma vistoria nos equipamentos oferecidos, antes da adjudicação da concorrência.</w:t>
      </w:r>
    </w:p>
    <w:p w:rsidR="00454765" w:rsidRPr="00454765" w:rsidRDefault="00454765" w:rsidP="00454765">
      <w:pPr>
        <w:pStyle w:val="PargrafodaLista"/>
        <w:numPr>
          <w:ilvl w:val="0"/>
          <w:numId w:val="11"/>
        </w:numPr>
        <w:jc w:val="both"/>
      </w:pPr>
      <w:r w:rsidRPr="00454765">
        <w:t>Os licitantes provisoriamente classificados em primeiro lugar após a fase de lances devem apresentar os equipamentos no local especificado pela Secretaria de Agricultura e Expansão Urbana. Contato: 47-3346-5500.</w:t>
      </w:r>
    </w:p>
    <w:p w:rsidR="006554B9" w:rsidRDefault="006554B9" w:rsidP="006554B9">
      <w:pPr>
        <w:pStyle w:val="PargrafodaLista"/>
        <w:numPr>
          <w:ilvl w:val="0"/>
          <w:numId w:val="11"/>
        </w:numPr>
        <w:jc w:val="both"/>
      </w:pPr>
      <w:r>
        <w:t>O serviço de transporte das máquinas deverá ocorrer a partir da garagem da empresa contratada para o Parque do Agricultor de Itajaí, quanto internamente para os locais de execução dos serviços.</w:t>
      </w:r>
    </w:p>
    <w:p w:rsidR="00E76E19" w:rsidRPr="0034781E" w:rsidRDefault="00E76E19" w:rsidP="00E76E19">
      <w:pPr>
        <w:jc w:val="both"/>
      </w:pPr>
    </w:p>
    <w:p w:rsidR="00EE40A9" w:rsidRPr="0034781E" w:rsidRDefault="003A443C" w:rsidP="00A33522">
      <w:pPr>
        <w:pStyle w:val="PargrafodaLista"/>
        <w:widowControl w:val="0"/>
        <w:numPr>
          <w:ilvl w:val="0"/>
          <w:numId w:val="4"/>
        </w:numPr>
        <w:spacing w:line="360" w:lineRule="auto"/>
        <w:ind w:right="44"/>
        <w:jc w:val="both"/>
        <w:rPr>
          <w:b/>
        </w:rPr>
      </w:pPr>
      <w:r w:rsidRPr="0034781E">
        <w:rPr>
          <w:b/>
        </w:rPr>
        <w:t>Valor de Médio de Referência</w:t>
      </w:r>
    </w:p>
    <w:p w:rsidR="003A443C" w:rsidRDefault="003A443C" w:rsidP="003A443C">
      <w:pPr>
        <w:widowControl w:val="0"/>
        <w:spacing w:line="360" w:lineRule="auto"/>
        <w:ind w:right="44"/>
        <w:jc w:val="both"/>
        <w:rPr>
          <w:rFonts w:asciiTheme="minorHAnsi" w:hAnsiTheme="minorHAnsi" w:cs="Arial"/>
        </w:rPr>
      </w:pPr>
      <w:r w:rsidRPr="0034781E">
        <w:rPr>
          <w:rFonts w:asciiTheme="minorHAnsi" w:hAnsiTheme="minorHAnsi" w:cs="Arial"/>
          <w:b/>
        </w:rPr>
        <w:t xml:space="preserve">Parâmetro utilizado para composição do preço: </w:t>
      </w:r>
      <w:r w:rsidRPr="0034781E">
        <w:rPr>
          <w:rFonts w:asciiTheme="minorHAnsi" w:hAnsiTheme="minorHAnsi" w:cs="Arial"/>
        </w:rPr>
        <w:t xml:space="preserve">Buscando manter a competitividade e </w:t>
      </w:r>
      <w:r w:rsidR="0034781E" w:rsidRPr="0034781E">
        <w:rPr>
          <w:rFonts w:asciiTheme="minorHAnsi" w:hAnsiTheme="minorHAnsi" w:cs="Arial"/>
        </w:rPr>
        <w:t>exeqüibilidade e atualidade</w:t>
      </w:r>
      <w:r w:rsidRPr="0034781E">
        <w:rPr>
          <w:rFonts w:asciiTheme="minorHAnsi" w:hAnsiTheme="minorHAnsi" w:cs="Arial"/>
        </w:rPr>
        <w:t xml:space="preserve"> do certame, </w:t>
      </w:r>
      <w:r w:rsidR="0034781E" w:rsidRPr="0034781E">
        <w:rPr>
          <w:rFonts w:asciiTheme="minorHAnsi" w:hAnsiTheme="minorHAnsi" w:cs="Arial"/>
        </w:rPr>
        <w:t>a S</w:t>
      </w:r>
      <w:r w:rsidRPr="0034781E">
        <w:rPr>
          <w:rFonts w:asciiTheme="minorHAnsi" w:hAnsiTheme="minorHAnsi" w:cs="Arial"/>
        </w:rPr>
        <w:t>ecretaria</w:t>
      </w:r>
      <w:r w:rsidR="0034781E" w:rsidRPr="0034781E">
        <w:rPr>
          <w:rFonts w:asciiTheme="minorHAnsi" w:hAnsiTheme="minorHAnsi" w:cs="Arial"/>
        </w:rPr>
        <w:t xml:space="preserve"> de Agricultura e Expansão Urbana adotou para este Termo de Referência a utilização de cotação junto </w:t>
      </w:r>
      <w:r w:rsidR="00045922" w:rsidRPr="0034781E">
        <w:rPr>
          <w:rFonts w:asciiTheme="minorHAnsi" w:hAnsiTheme="minorHAnsi" w:cs="Arial"/>
        </w:rPr>
        <w:t>às</w:t>
      </w:r>
      <w:r w:rsidR="0034781E" w:rsidRPr="0034781E">
        <w:rPr>
          <w:rFonts w:asciiTheme="minorHAnsi" w:hAnsiTheme="minorHAnsi" w:cs="Arial"/>
        </w:rPr>
        <w:t xml:space="preserve"> empresas do ramo de prestação de serviços de aluguel de máquinas, como parâmetro para a formação de preços médios de referência.</w:t>
      </w:r>
    </w:p>
    <w:p w:rsidR="00DA1506" w:rsidRPr="0034781E" w:rsidRDefault="00DA1506" w:rsidP="007A04B7">
      <w:pPr>
        <w:pStyle w:val="PargrafodaLista"/>
        <w:widowControl w:val="0"/>
        <w:numPr>
          <w:ilvl w:val="1"/>
          <w:numId w:val="4"/>
        </w:numPr>
        <w:spacing w:line="360" w:lineRule="auto"/>
        <w:ind w:right="44"/>
        <w:jc w:val="both"/>
      </w:pPr>
      <w:r w:rsidRPr="000651E8">
        <w:rPr>
          <w:rFonts w:asciiTheme="minorHAnsi" w:hAnsiTheme="minorHAnsi" w:cs="Arial"/>
        </w:rPr>
        <w:lastRenderedPageBreak/>
        <w:t xml:space="preserve">No quadro abaixo apresentamos os resultados obtidos a partir de propostas de </w:t>
      </w:r>
      <w:r w:rsidR="00045922" w:rsidRPr="000651E8">
        <w:rPr>
          <w:rFonts w:asciiTheme="minorHAnsi" w:hAnsiTheme="minorHAnsi" w:cs="Arial"/>
        </w:rPr>
        <w:t>três</w:t>
      </w:r>
      <w:r w:rsidRPr="000651E8">
        <w:rPr>
          <w:rFonts w:asciiTheme="minorHAnsi" w:hAnsiTheme="minorHAnsi" w:cs="Arial"/>
        </w:rPr>
        <w:t xml:space="preserve"> empresas, que resultaram nos valores médios de mercado para cada item e o valor total para este Termo de Referência, atingiu o valor de R$ R$</w:t>
      </w:r>
      <w:r w:rsidR="007A04B7" w:rsidRPr="007A04B7">
        <w:rPr>
          <w:rFonts w:asciiTheme="minorHAnsi" w:hAnsiTheme="minorHAnsi" w:cs="Arial"/>
        </w:rPr>
        <w:t>5.724.583,33</w:t>
      </w:r>
      <w:r w:rsidRPr="000651E8">
        <w:rPr>
          <w:rFonts w:asciiTheme="minorHAnsi" w:hAnsiTheme="minorHAnsi" w:cs="Arial"/>
        </w:rPr>
        <w:t xml:space="preserve">que deverá ser licitado </w:t>
      </w:r>
    </w:p>
    <w:p w:rsidR="00EE40A9" w:rsidRDefault="003A443C" w:rsidP="002C5C29">
      <w:pPr>
        <w:pBdr>
          <w:top w:val="nil"/>
          <w:left w:val="nil"/>
          <w:bottom w:val="nil"/>
          <w:right w:val="nil"/>
          <w:between w:val="nil"/>
        </w:pBdr>
        <w:jc w:val="both"/>
        <w:rPr>
          <w:color w:val="000000"/>
        </w:rPr>
      </w:pPr>
      <w:r w:rsidRPr="0034781E">
        <w:rPr>
          <w:color w:val="000000"/>
        </w:rPr>
        <w:t>Quadro</w:t>
      </w:r>
      <w:r w:rsidR="00DA1506">
        <w:rPr>
          <w:color w:val="000000"/>
        </w:rPr>
        <w:t xml:space="preserve"> 2. Propostas para formação de preço médio de</w:t>
      </w:r>
      <w:r w:rsidRPr="0034781E">
        <w:rPr>
          <w:color w:val="000000"/>
        </w:rPr>
        <w:t xml:space="preserve"> referência</w:t>
      </w:r>
    </w:p>
    <w:p w:rsidR="007A04B7" w:rsidRDefault="008A6E55" w:rsidP="0034781E">
      <w:pPr>
        <w:pBdr>
          <w:top w:val="nil"/>
          <w:left w:val="nil"/>
          <w:bottom w:val="nil"/>
          <w:right w:val="nil"/>
          <w:between w:val="nil"/>
        </w:pBdr>
        <w:jc w:val="both"/>
      </w:pPr>
      <w:r w:rsidRPr="008A6E55">
        <w:fldChar w:fldCharType="begin"/>
      </w:r>
      <w:r w:rsidR="007A04B7">
        <w:instrText xml:space="preserve"> LINK Excel.Sheet.12 "Pasta1" "Planilha2!L1C1:L9C8" \a \f 4 \h  \* MERGEFORMAT </w:instrText>
      </w:r>
      <w:r w:rsidRPr="008A6E55">
        <w:fldChar w:fldCharType="separate"/>
      </w:r>
    </w:p>
    <w:tbl>
      <w:tblPr>
        <w:tblW w:w="9380" w:type="dxa"/>
        <w:tblInd w:w="70" w:type="dxa"/>
        <w:tblCellMar>
          <w:left w:w="70" w:type="dxa"/>
          <w:right w:w="70" w:type="dxa"/>
        </w:tblCellMar>
        <w:tblLook w:val="04A0"/>
      </w:tblPr>
      <w:tblGrid>
        <w:gridCol w:w="527"/>
        <w:gridCol w:w="2849"/>
        <w:gridCol w:w="1124"/>
        <w:gridCol w:w="940"/>
        <w:gridCol w:w="960"/>
        <w:gridCol w:w="960"/>
        <w:gridCol w:w="1028"/>
        <w:gridCol w:w="1060"/>
      </w:tblGrid>
      <w:tr w:rsidR="007A04B7" w:rsidRPr="007A04B7" w:rsidTr="007A04B7">
        <w:trPr>
          <w:trHeight w:val="1020"/>
        </w:trPr>
        <w:tc>
          <w:tcPr>
            <w:tcW w:w="520" w:type="dxa"/>
            <w:tcBorders>
              <w:top w:val="single" w:sz="8" w:space="0" w:color="auto"/>
              <w:left w:val="single" w:sz="8" w:space="0" w:color="auto"/>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Item</w:t>
            </w:r>
          </w:p>
        </w:tc>
        <w:tc>
          <w:tcPr>
            <w:tcW w:w="2920" w:type="dxa"/>
            <w:tcBorders>
              <w:top w:val="single" w:sz="8" w:space="0" w:color="auto"/>
              <w:left w:val="nil"/>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Equipamento</w:t>
            </w:r>
          </w:p>
        </w:tc>
        <w:tc>
          <w:tcPr>
            <w:tcW w:w="1060" w:type="dxa"/>
            <w:tcBorders>
              <w:top w:val="single" w:sz="8" w:space="0" w:color="auto"/>
              <w:left w:val="nil"/>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Quantidade de horas</w:t>
            </w:r>
          </w:p>
        </w:tc>
        <w:tc>
          <w:tcPr>
            <w:tcW w:w="940" w:type="dxa"/>
            <w:tcBorders>
              <w:top w:val="single" w:sz="8" w:space="0" w:color="auto"/>
              <w:left w:val="nil"/>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 xml:space="preserve">Proposta </w:t>
            </w:r>
            <w:proofErr w:type="gramStart"/>
            <w:r w:rsidRPr="007A04B7">
              <w:rPr>
                <w:rFonts w:eastAsia="Times New Roman"/>
                <w:b/>
                <w:bCs/>
                <w:color w:val="000000"/>
                <w:sz w:val="20"/>
                <w:szCs w:val="20"/>
              </w:rPr>
              <w:t>1</w:t>
            </w:r>
            <w:proofErr w:type="gramEnd"/>
            <w:r w:rsidRPr="007A04B7">
              <w:rPr>
                <w:rFonts w:eastAsia="Times New Roman"/>
                <w:b/>
                <w:bCs/>
                <w:color w:val="000000"/>
                <w:sz w:val="20"/>
                <w:szCs w:val="20"/>
              </w:rPr>
              <w:t xml:space="preserve"> R$</w:t>
            </w:r>
          </w:p>
        </w:tc>
        <w:tc>
          <w:tcPr>
            <w:tcW w:w="960" w:type="dxa"/>
            <w:tcBorders>
              <w:top w:val="single" w:sz="8" w:space="0" w:color="auto"/>
              <w:left w:val="nil"/>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 xml:space="preserve">Proposta </w:t>
            </w:r>
            <w:proofErr w:type="gramStart"/>
            <w:r w:rsidRPr="007A04B7">
              <w:rPr>
                <w:rFonts w:eastAsia="Times New Roman"/>
                <w:b/>
                <w:bCs/>
                <w:color w:val="000000"/>
                <w:sz w:val="20"/>
                <w:szCs w:val="20"/>
              </w:rPr>
              <w:t>2</w:t>
            </w:r>
            <w:proofErr w:type="gramEnd"/>
            <w:r w:rsidRPr="007A04B7">
              <w:rPr>
                <w:rFonts w:eastAsia="Times New Roman"/>
                <w:b/>
                <w:bCs/>
                <w:color w:val="000000"/>
                <w:sz w:val="20"/>
                <w:szCs w:val="20"/>
              </w:rPr>
              <w:t xml:space="preserve">  R$</w:t>
            </w:r>
          </w:p>
        </w:tc>
        <w:tc>
          <w:tcPr>
            <w:tcW w:w="960" w:type="dxa"/>
            <w:tcBorders>
              <w:top w:val="single" w:sz="8" w:space="0" w:color="auto"/>
              <w:left w:val="nil"/>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 xml:space="preserve">Proposta </w:t>
            </w:r>
            <w:proofErr w:type="gramStart"/>
            <w:r w:rsidRPr="007A04B7">
              <w:rPr>
                <w:rFonts w:eastAsia="Times New Roman"/>
                <w:b/>
                <w:bCs/>
                <w:color w:val="000000"/>
                <w:sz w:val="20"/>
                <w:szCs w:val="20"/>
              </w:rPr>
              <w:t>3</w:t>
            </w:r>
            <w:proofErr w:type="gramEnd"/>
            <w:r w:rsidRPr="007A04B7">
              <w:rPr>
                <w:rFonts w:eastAsia="Times New Roman"/>
                <w:b/>
                <w:bCs/>
                <w:color w:val="000000"/>
                <w:sz w:val="20"/>
                <w:szCs w:val="20"/>
              </w:rPr>
              <w:t xml:space="preserve"> R$</w:t>
            </w:r>
          </w:p>
        </w:tc>
        <w:tc>
          <w:tcPr>
            <w:tcW w:w="960" w:type="dxa"/>
            <w:tcBorders>
              <w:top w:val="single" w:sz="8" w:space="0" w:color="auto"/>
              <w:left w:val="nil"/>
              <w:bottom w:val="single" w:sz="4" w:space="0" w:color="auto"/>
              <w:right w:val="single" w:sz="4"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 xml:space="preserve">Valor </w:t>
            </w:r>
            <w:proofErr w:type="spellStart"/>
            <w:r w:rsidRPr="007A04B7">
              <w:rPr>
                <w:rFonts w:eastAsia="Times New Roman"/>
                <w:b/>
                <w:bCs/>
                <w:color w:val="000000"/>
                <w:sz w:val="20"/>
                <w:szCs w:val="20"/>
              </w:rPr>
              <w:t>Medio</w:t>
            </w:r>
            <w:proofErr w:type="spellEnd"/>
            <w:r w:rsidRPr="007A04B7">
              <w:rPr>
                <w:rFonts w:eastAsia="Times New Roman"/>
                <w:b/>
                <w:bCs/>
                <w:color w:val="000000"/>
                <w:sz w:val="20"/>
                <w:szCs w:val="20"/>
              </w:rPr>
              <w:t xml:space="preserve"> de Referencia R$</w:t>
            </w:r>
          </w:p>
        </w:tc>
        <w:tc>
          <w:tcPr>
            <w:tcW w:w="1060" w:type="dxa"/>
            <w:tcBorders>
              <w:top w:val="single" w:sz="8" w:space="0" w:color="auto"/>
              <w:left w:val="nil"/>
              <w:bottom w:val="single" w:sz="4" w:space="0" w:color="auto"/>
              <w:right w:val="single" w:sz="8" w:space="0" w:color="auto"/>
            </w:tcBorders>
            <w:shd w:val="clear" w:color="000000" w:fill="D9E1F2"/>
            <w:vAlign w:val="center"/>
            <w:hideMark/>
          </w:tcPr>
          <w:p w:rsidR="007A04B7" w:rsidRPr="007A04B7" w:rsidRDefault="007A04B7" w:rsidP="007A04B7">
            <w:pPr>
              <w:spacing w:after="0" w:line="240" w:lineRule="auto"/>
              <w:jc w:val="both"/>
              <w:rPr>
                <w:rFonts w:eastAsia="Times New Roman"/>
                <w:b/>
                <w:bCs/>
                <w:color w:val="000000"/>
                <w:sz w:val="20"/>
                <w:szCs w:val="20"/>
              </w:rPr>
            </w:pPr>
            <w:r w:rsidRPr="007A04B7">
              <w:rPr>
                <w:rFonts w:eastAsia="Times New Roman"/>
                <w:b/>
                <w:bCs/>
                <w:color w:val="000000"/>
                <w:sz w:val="20"/>
                <w:szCs w:val="20"/>
              </w:rPr>
              <w:t>Subtotal R$</w:t>
            </w:r>
          </w:p>
        </w:tc>
      </w:tr>
      <w:tr w:rsidR="007A04B7" w:rsidRPr="007A04B7" w:rsidTr="007A04B7">
        <w:trPr>
          <w:trHeight w:val="765"/>
        </w:trPr>
        <w:tc>
          <w:tcPr>
            <w:tcW w:w="520" w:type="dxa"/>
            <w:tcBorders>
              <w:top w:val="nil"/>
              <w:left w:val="single" w:sz="8" w:space="0" w:color="auto"/>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1</w:t>
            </w:r>
            <w:proofErr w:type="gramEnd"/>
          </w:p>
        </w:tc>
        <w:tc>
          <w:tcPr>
            <w:tcW w:w="292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Caminhões basculantes 6x4 com capacidade mínima de carga a partir de 12 ton.</w:t>
            </w:r>
          </w:p>
        </w:tc>
        <w:tc>
          <w:tcPr>
            <w:tcW w:w="106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15.000</w:t>
            </w:r>
          </w:p>
        </w:tc>
        <w:tc>
          <w:tcPr>
            <w:tcW w:w="94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180,00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210,00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197,00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195,67</w:t>
            </w:r>
          </w:p>
        </w:tc>
        <w:tc>
          <w:tcPr>
            <w:tcW w:w="1060" w:type="dxa"/>
            <w:tcBorders>
              <w:top w:val="nil"/>
              <w:left w:val="nil"/>
              <w:bottom w:val="single" w:sz="4" w:space="0" w:color="auto"/>
              <w:right w:val="single" w:sz="8" w:space="0" w:color="auto"/>
            </w:tcBorders>
            <w:shd w:val="clear" w:color="auto" w:fill="auto"/>
            <w:noWrap/>
            <w:vAlign w:val="bottom"/>
            <w:hideMark/>
          </w:tcPr>
          <w:p w:rsidR="007A04B7" w:rsidRPr="007A04B7" w:rsidRDefault="00644ABB" w:rsidP="007A04B7">
            <w:pPr>
              <w:spacing w:after="0" w:line="240" w:lineRule="auto"/>
              <w:jc w:val="right"/>
              <w:rPr>
                <w:rFonts w:eastAsia="Times New Roman"/>
                <w:color w:val="000000"/>
                <w:sz w:val="16"/>
                <w:szCs w:val="16"/>
              </w:rPr>
            </w:pPr>
            <w:r>
              <w:rPr>
                <w:rFonts w:eastAsia="Times New Roman"/>
                <w:color w:val="000000"/>
                <w:sz w:val="16"/>
                <w:szCs w:val="16"/>
              </w:rPr>
              <w:t>2.935.05</w:t>
            </w:r>
            <w:r w:rsidR="007A04B7" w:rsidRPr="007A04B7">
              <w:rPr>
                <w:rFonts w:eastAsia="Times New Roman"/>
                <w:color w:val="000000"/>
                <w:sz w:val="16"/>
                <w:szCs w:val="16"/>
              </w:rPr>
              <w:t>0,00</w:t>
            </w:r>
          </w:p>
        </w:tc>
      </w:tr>
      <w:tr w:rsidR="007A04B7" w:rsidRPr="007A04B7" w:rsidTr="007A04B7">
        <w:trPr>
          <w:trHeight w:val="795"/>
        </w:trPr>
        <w:tc>
          <w:tcPr>
            <w:tcW w:w="520" w:type="dxa"/>
            <w:tcBorders>
              <w:top w:val="nil"/>
              <w:left w:val="single" w:sz="8" w:space="0" w:color="auto"/>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2</w:t>
            </w:r>
            <w:proofErr w:type="gramEnd"/>
          </w:p>
        </w:tc>
        <w:tc>
          <w:tcPr>
            <w:tcW w:w="292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 xml:space="preserve">Caminhão pipa 20.000 l com barra </w:t>
            </w:r>
            <w:proofErr w:type="spellStart"/>
            <w:r w:rsidRPr="007A04B7">
              <w:rPr>
                <w:rFonts w:eastAsia="Times New Roman"/>
                <w:color w:val="000000"/>
                <w:sz w:val="16"/>
                <w:szCs w:val="16"/>
              </w:rPr>
              <w:t>aspersora</w:t>
            </w:r>
            <w:proofErr w:type="spellEnd"/>
            <w:r w:rsidRPr="007A04B7">
              <w:rPr>
                <w:rFonts w:eastAsia="Times New Roman"/>
                <w:color w:val="000000"/>
                <w:sz w:val="16"/>
                <w:szCs w:val="16"/>
              </w:rPr>
              <w:t xml:space="preserve"> </w:t>
            </w:r>
            <w:proofErr w:type="gramStart"/>
            <w:r w:rsidRPr="007A04B7">
              <w:rPr>
                <w:rFonts w:eastAsia="Times New Roman"/>
                <w:color w:val="000000"/>
                <w:sz w:val="16"/>
                <w:szCs w:val="16"/>
              </w:rPr>
              <w:t>traseira ,</w:t>
            </w:r>
            <w:proofErr w:type="gramEnd"/>
            <w:r w:rsidRPr="007A04B7">
              <w:rPr>
                <w:rFonts w:eastAsia="Times New Roman"/>
                <w:color w:val="000000"/>
                <w:sz w:val="16"/>
                <w:szCs w:val="16"/>
              </w:rPr>
              <w:t>auto recarregável</w:t>
            </w:r>
          </w:p>
        </w:tc>
        <w:tc>
          <w:tcPr>
            <w:tcW w:w="106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2.500</w:t>
            </w:r>
          </w:p>
        </w:tc>
        <w:tc>
          <w:tcPr>
            <w:tcW w:w="94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180,00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190,00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145,00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171,67</w:t>
            </w:r>
          </w:p>
        </w:tc>
        <w:tc>
          <w:tcPr>
            <w:tcW w:w="1060" w:type="dxa"/>
            <w:tcBorders>
              <w:top w:val="nil"/>
              <w:left w:val="nil"/>
              <w:bottom w:val="single" w:sz="4" w:space="0" w:color="auto"/>
              <w:right w:val="single" w:sz="8" w:space="0" w:color="auto"/>
            </w:tcBorders>
            <w:shd w:val="clear" w:color="auto" w:fill="auto"/>
            <w:noWrap/>
            <w:vAlign w:val="bottom"/>
            <w:hideMark/>
          </w:tcPr>
          <w:p w:rsidR="007A04B7" w:rsidRPr="007A04B7" w:rsidRDefault="00644ABB" w:rsidP="00644ABB">
            <w:pPr>
              <w:spacing w:after="0" w:line="240" w:lineRule="auto"/>
              <w:jc w:val="right"/>
              <w:rPr>
                <w:rFonts w:eastAsia="Times New Roman"/>
                <w:color w:val="000000"/>
                <w:sz w:val="16"/>
                <w:szCs w:val="16"/>
              </w:rPr>
            </w:pPr>
            <w:r>
              <w:rPr>
                <w:rFonts w:eastAsia="Times New Roman"/>
                <w:color w:val="000000"/>
                <w:sz w:val="16"/>
                <w:szCs w:val="16"/>
              </w:rPr>
              <w:t>429.175,00</w:t>
            </w:r>
          </w:p>
        </w:tc>
      </w:tr>
      <w:tr w:rsidR="007A04B7" w:rsidRPr="007A04B7" w:rsidTr="007A04B7">
        <w:trPr>
          <w:trHeight w:val="750"/>
        </w:trPr>
        <w:tc>
          <w:tcPr>
            <w:tcW w:w="520" w:type="dxa"/>
            <w:tcBorders>
              <w:top w:val="nil"/>
              <w:left w:val="single" w:sz="8" w:space="0" w:color="auto"/>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3</w:t>
            </w:r>
            <w:proofErr w:type="gramEnd"/>
          </w:p>
        </w:tc>
        <w:tc>
          <w:tcPr>
            <w:tcW w:w="292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ascii="Arial" w:eastAsia="Times New Roman" w:hAnsi="Arial" w:cs="Arial"/>
                <w:color w:val="000000"/>
                <w:sz w:val="16"/>
                <w:szCs w:val="16"/>
              </w:rPr>
            </w:pPr>
            <w:r w:rsidRPr="007A04B7">
              <w:rPr>
                <w:rFonts w:ascii="Arial" w:eastAsia="Times New Roman" w:hAnsi="Arial" w:cs="Arial"/>
                <w:color w:val="000000"/>
                <w:sz w:val="16"/>
                <w:szCs w:val="16"/>
              </w:rPr>
              <w:t xml:space="preserve">Carregadeira articulada com peso operacional superior a </w:t>
            </w:r>
            <w:proofErr w:type="gramStart"/>
            <w:r w:rsidRPr="007A04B7">
              <w:rPr>
                <w:rFonts w:ascii="Arial" w:eastAsia="Times New Roman" w:hAnsi="Arial" w:cs="Arial"/>
                <w:color w:val="000000"/>
                <w:sz w:val="16"/>
                <w:szCs w:val="16"/>
              </w:rPr>
              <w:t>8</w:t>
            </w:r>
            <w:proofErr w:type="gramEnd"/>
            <w:r w:rsidRPr="007A04B7">
              <w:rPr>
                <w:rFonts w:ascii="Arial" w:eastAsia="Times New Roman" w:hAnsi="Arial" w:cs="Arial"/>
                <w:color w:val="000000"/>
                <w:sz w:val="16"/>
                <w:szCs w:val="16"/>
              </w:rPr>
              <w:t xml:space="preserve"> ton.</w:t>
            </w:r>
          </w:p>
        </w:tc>
        <w:tc>
          <w:tcPr>
            <w:tcW w:w="106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2.500</w:t>
            </w:r>
          </w:p>
        </w:tc>
        <w:tc>
          <w:tcPr>
            <w:tcW w:w="94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135,00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210,00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189,00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178,00</w:t>
            </w:r>
          </w:p>
        </w:tc>
        <w:tc>
          <w:tcPr>
            <w:tcW w:w="1060" w:type="dxa"/>
            <w:tcBorders>
              <w:top w:val="nil"/>
              <w:left w:val="nil"/>
              <w:bottom w:val="single" w:sz="4" w:space="0" w:color="auto"/>
              <w:right w:val="single" w:sz="8"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445.000,00</w:t>
            </w:r>
          </w:p>
        </w:tc>
      </w:tr>
      <w:tr w:rsidR="007A04B7" w:rsidRPr="007A04B7" w:rsidTr="007A04B7">
        <w:trPr>
          <w:trHeight w:val="1125"/>
        </w:trPr>
        <w:tc>
          <w:tcPr>
            <w:tcW w:w="520" w:type="dxa"/>
            <w:tcBorders>
              <w:top w:val="nil"/>
              <w:left w:val="single" w:sz="8" w:space="0" w:color="auto"/>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4</w:t>
            </w:r>
            <w:proofErr w:type="gramEnd"/>
          </w:p>
        </w:tc>
        <w:tc>
          <w:tcPr>
            <w:tcW w:w="292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Escavadeira hidráulica com peso operacional mínimo de 16 toneladas equipada com caçambas para escavação e nivelamento (limpeza).</w:t>
            </w:r>
          </w:p>
        </w:tc>
        <w:tc>
          <w:tcPr>
            <w:tcW w:w="106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2.500</w:t>
            </w:r>
          </w:p>
        </w:tc>
        <w:tc>
          <w:tcPr>
            <w:tcW w:w="94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320,00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310,00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298,00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309,33</w:t>
            </w:r>
          </w:p>
        </w:tc>
        <w:tc>
          <w:tcPr>
            <w:tcW w:w="1060" w:type="dxa"/>
            <w:tcBorders>
              <w:top w:val="nil"/>
              <w:left w:val="nil"/>
              <w:bottom w:val="single" w:sz="4" w:space="0" w:color="auto"/>
              <w:right w:val="single" w:sz="8" w:space="0" w:color="auto"/>
            </w:tcBorders>
            <w:shd w:val="clear" w:color="auto" w:fill="auto"/>
            <w:noWrap/>
            <w:vAlign w:val="bottom"/>
            <w:hideMark/>
          </w:tcPr>
          <w:p w:rsidR="007A04B7" w:rsidRDefault="007A04B7" w:rsidP="00644ABB">
            <w:pPr>
              <w:spacing w:after="0" w:line="240" w:lineRule="auto"/>
              <w:jc w:val="right"/>
              <w:rPr>
                <w:rFonts w:eastAsia="Times New Roman"/>
                <w:color w:val="000000"/>
                <w:sz w:val="16"/>
                <w:szCs w:val="16"/>
              </w:rPr>
            </w:pPr>
            <w:r w:rsidRPr="007A04B7">
              <w:rPr>
                <w:rFonts w:eastAsia="Times New Roman"/>
                <w:color w:val="000000"/>
                <w:sz w:val="16"/>
                <w:szCs w:val="16"/>
              </w:rPr>
              <w:t>773.</w:t>
            </w:r>
            <w:r w:rsidR="00644ABB">
              <w:rPr>
                <w:rFonts w:eastAsia="Times New Roman"/>
                <w:color w:val="000000"/>
                <w:sz w:val="16"/>
                <w:szCs w:val="16"/>
              </w:rPr>
              <w:t>325,00</w:t>
            </w:r>
          </w:p>
          <w:p w:rsidR="00644ABB" w:rsidRPr="007A04B7" w:rsidRDefault="00644ABB" w:rsidP="00644ABB">
            <w:pPr>
              <w:spacing w:after="0" w:line="240" w:lineRule="auto"/>
              <w:jc w:val="right"/>
              <w:rPr>
                <w:rFonts w:eastAsia="Times New Roman"/>
                <w:color w:val="000000"/>
                <w:sz w:val="16"/>
                <w:szCs w:val="16"/>
              </w:rPr>
            </w:pPr>
          </w:p>
        </w:tc>
      </w:tr>
      <w:tr w:rsidR="007A04B7" w:rsidRPr="007A04B7" w:rsidTr="007A04B7">
        <w:trPr>
          <w:trHeight w:val="870"/>
        </w:trPr>
        <w:tc>
          <w:tcPr>
            <w:tcW w:w="520" w:type="dxa"/>
            <w:tcBorders>
              <w:top w:val="nil"/>
              <w:left w:val="single" w:sz="8" w:space="0" w:color="auto"/>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5</w:t>
            </w:r>
            <w:proofErr w:type="gramEnd"/>
          </w:p>
        </w:tc>
        <w:tc>
          <w:tcPr>
            <w:tcW w:w="292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 xml:space="preserve">Rolo compactador com peso operacional mínimo de 10 </w:t>
            </w:r>
            <w:proofErr w:type="gramStart"/>
            <w:r w:rsidRPr="007A04B7">
              <w:rPr>
                <w:rFonts w:eastAsia="Times New Roman"/>
                <w:color w:val="000000"/>
                <w:sz w:val="16"/>
                <w:szCs w:val="16"/>
              </w:rPr>
              <w:t>ton. ,</w:t>
            </w:r>
            <w:proofErr w:type="gramEnd"/>
            <w:r w:rsidRPr="007A04B7">
              <w:rPr>
                <w:rFonts w:eastAsia="Times New Roman"/>
                <w:color w:val="000000"/>
                <w:sz w:val="16"/>
                <w:szCs w:val="16"/>
              </w:rPr>
              <w:t xml:space="preserve"> com cilindro liso único vibratório</w:t>
            </w:r>
          </w:p>
        </w:tc>
        <w:tc>
          <w:tcPr>
            <w:tcW w:w="106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2.500</w:t>
            </w:r>
          </w:p>
        </w:tc>
        <w:tc>
          <w:tcPr>
            <w:tcW w:w="94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120,00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250,00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190,00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186,67</w:t>
            </w:r>
          </w:p>
        </w:tc>
        <w:tc>
          <w:tcPr>
            <w:tcW w:w="1060" w:type="dxa"/>
            <w:tcBorders>
              <w:top w:val="nil"/>
              <w:left w:val="nil"/>
              <w:bottom w:val="single" w:sz="4" w:space="0" w:color="auto"/>
              <w:right w:val="single" w:sz="8" w:space="0" w:color="auto"/>
            </w:tcBorders>
            <w:shd w:val="clear" w:color="auto" w:fill="auto"/>
            <w:noWrap/>
            <w:vAlign w:val="bottom"/>
            <w:hideMark/>
          </w:tcPr>
          <w:p w:rsidR="007A04B7" w:rsidRPr="007A04B7" w:rsidRDefault="007A04B7" w:rsidP="00644ABB">
            <w:pPr>
              <w:spacing w:after="0" w:line="240" w:lineRule="auto"/>
              <w:jc w:val="right"/>
              <w:rPr>
                <w:rFonts w:eastAsia="Times New Roman"/>
                <w:color w:val="000000"/>
                <w:sz w:val="16"/>
                <w:szCs w:val="16"/>
              </w:rPr>
            </w:pPr>
            <w:r w:rsidRPr="007A04B7">
              <w:rPr>
                <w:rFonts w:eastAsia="Times New Roman"/>
                <w:color w:val="000000"/>
                <w:sz w:val="16"/>
                <w:szCs w:val="16"/>
              </w:rPr>
              <w:t>466.6</w:t>
            </w:r>
            <w:r w:rsidR="00644ABB">
              <w:rPr>
                <w:rFonts w:eastAsia="Times New Roman"/>
                <w:color w:val="000000"/>
                <w:sz w:val="16"/>
                <w:szCs w:val="16"/>
              </w:rPr>
              <w:t>75,00</w:t>
            </w:r>
          </w:p>
        </w:tc>
      </w:tr>
      <w:tr w:rsidR="007A04B7" w:rsidRPr="007A04B7" w:rsidTr="007A04B7">
        <w:trPr>
          <w:trHeight w:val="1065"/>
        </w:trPr>
        <w:tc>
          <w:tcPr>
            <w:tcW w:w="520" w:type="dxa"/>
            <w:tcBorders>
              <w:top w:val="nil"/>
              <w:left w:val="single" w:sz="8" w:space="0" w:color="auto"/>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6</w:t>
            </w:r>
            <w:proofErr w:type="gramEnd"/>
          </w:p>
        </w:tc>
        <w:tc>
          <w:tcPr>
            <w:tcW w:w="292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proofErr w:type="spellStart"/>
            <w:r w:rsidRPr="007A04B7">
              <w:rPr>
                <w:rFonts w:eastAsia="Times New Roman"/>
                <w:color w:val="000000"/>
                <w:sz w:val="16"/>
                <w:szCs w:val="16"/>
              </w:rPr>
              <w:t>Motoniveladora</w:t>
            </w:r>
            <w:proofErr w:type="spellEnd"/>
            <w:r w:rsidRPr="007A04B7">
              <w:rPr>
                <w:rFonts w:eastAsia="Times New Roman"/>
                <w:color w:val="000000"/>
                <w:sz w:val="16"/>
                <w:szCs w:val="16"/>
              </w:rPr>
              <w:t xml:space="preserve"> largura de lâmina 3,7m, </w:t>
            </w:r>
            <w:proofErr w:type="spellStart"/>
            <w:r w:rsidRPr="007A04B7">
              <w:rPr>
                <w:rFonts w:eastAsia="Times New Roman"/>
                <w:color w:val="000000"/>
                <w:sz w:val="16"/>
                <w:szCs w:val="16"/>
              </w:rPr>
              <w:t>escarificadortrazeiro</w:t>
            </w:r>
            <w:proofErr w:type="spellEnd"/>
            <w:r w:rsidRPr="007A04B7">
              <w:rPr>
                <w:rFonts w:eastAsia="Times New Roman"/>
                <w:color w:val="000000"/>
                <w:sz w:val="16"/>
                <w:szCs w:val="16"/>
              </w:rPr>
              <w:t xml:space="preserve"> e potência mínima 145 HP  </w:t>
            </w:r>
          </w:p>
        </w:tc>
        <w:tc>
          <w:tcPr>
            <w:tcW w:w="1060" w:type="dxa"/>
            <w:tcBorders>
              <w:top w:val="nil"/>
              <w:left w:val="nil"/>
              <w:bottom w:val="single" w:sz="4"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1.250</w:t>
            </w:r>
          </w:p>
        </w:tc>
        <w:tc>
          <w:tcPr>
            <w:tcW w:w="94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250,00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180,00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333,00</w:t>
            </w:r>
          </w:p>
        </w:tc>
        <w:tc>
          <w:tcPr>
            <w:tcW w:w="960" w:type="dxa"/>
            <w:tcBorders>
              <w:top w:val="nil"/>
              <w:left w:val="nil"/>
              <w:bottom w:val="single" w:sz="4"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254,33</w:t>
            </w:r>
          </w:p>
        </w:tc>
        <w:tc>
          <w:tcPr>
            <w:tcW w:w="1060" w:type="dxa"/>
            <w:tcBorders>
              <w:top w:val="nil"/>
              <w:left w:val="nil"/>
              <w:bottom w:val="single" w:sz="4" w:space="0" w:color="auto"/>
              <w:right w:val="single" w:sz="8" w:space="0" w:color="auto"/>
            </w:tcBorders>
            <w:shd w:val="clear" w:color="auto" w:fill="auto"/>
            <w:noWrap/>
            <w:vAlign w:val="bottom"/>
            <w:hideMark/>
          </w:tcPr>
          <w:p w:rsidR="007A04B7" w:rsidRDefault="007A04B7" w:rsidP="00644ABB">
            <w:pPr>
              <w:spacing w:after="0" w:line="240" w:lineRule="auto"/>
              <w:jc w:val="right"/>
              <w:rPr>
                <w:rFonts w:eastAsia="Times New Roman"/>
                <w:color w:val="000000"/>
                <w:sz w:val="16"/>
                <w:szCs w:val="16"/>
              </w:rPr>
            </w:pPr>
            <w:r w:rsidRPr="007A04B7">
              <w:rPr>
                <w:rFonts w:eastAsia="Times New Roman"/>
                <w:color w:val="000000"/>
                <w:sz w:val="16"/>
                <w:szCs w:val="16"/>
              </w:rPr>
              <w:t>317.9</w:t>
            </w:r>
            <w:r w:rsidR="00644ABB">
              <w:rPr>
                <w:rFonts w:eastAsia="Times New Roman"/>
                <w:color w:val="000000"/>
                <w:sz w:val="16"/>
                <w:szCs w:val="16"/>
              </w:rPr>
              <w:t>12,50</w:t>
            </w:r>
          </w:p>
          <w:p w:rsidR="00644ABB" w:rsidRPr="007A04B7" w:rsidRDefault="00644ABB" w:rsidP="00644ABB">
            <w:pPr>
              <w:spacing w:after="0" w:line="240" w:lineRule="auto"/>
              <w:jc w:val="right"/>
              <w:rPr>
                <w:rFonts w:eastAsia="Times New Roman"/>
                <w:color w:val="000000"/>
                <w:sz w:val="16"/>
                <w:szCs w:val="16"/>
              </w:rPr>
            </w:pPr>
          </w:p>
        </w:tc>
      </w:tr>
      <w:tr w:rsidR="007A04B7" w:rsidRPr="007A04B7" w:rsidTr="007A04B7">
        <w:trPr>
          <w:trHeight w:val="795"/>
        </w:trPr>
        <w:tc>
          <w:tcPr>
            <w:tcW w:w="520" w:type="dxa"/>
            <w:tcBorders>
              <w:top w:val="nil"/>
              <w:left w:val="single" w:sz="8" w:space="0" w:color="auto"/>
              <w:bottom w:val="single" w:sz="8" w:space="0" w:color="auto"/>
              <w:right w:val="single" w:sz="4" w:space="0" w:color="auto"/>
            </w:tcBorders>
            <w:shd w:val="clear" w:color="000000" w:fill="FFFFFF"/>
            <w:vAlign w:val="center"/>
            <w:hideMark/>
          </w:tcPr>
          <w:p w:rsidR="007A04B7" w:rsidRPr="007A04B7" w:rsidRDefault="007A04B7" w:rsidP="007A04B7">
            <w:pPr>
              <w:spacing w:after="0" w:line="240" w:lineRule="auto"/>
              <w:jc w:val="center"/>
              <w:rPr>
                <w:rFonts w:eastAsia="Times New Roman"/>
                <w:color w:val="000000"/>
                <w:sz w:val="16"/>
                <w:szCs w:val="16"/>
              </w:rPr>
            </w:pPr>
            <w:proofErr w:type="gramStart"/>
            <w:r w:rsidRPr="007A04B7">
              <w:rPr>
                <w:rFonts w:eastAsia="Times New Roman"/>
                <w:color w:val="000000"/>
                <w:sz w:val="16"/>
                <w:szCs w:val="16"/>
              </w:rPr>
              <w:t>7</w:t>
            </w:r>
            <w:proofErr w:type="gramEnd"/>
          </w:p>
        </w:tc>
        <w:tc>
          <w:tcPr>
            <w:tcW w:w="2920" w:type="dxa"/>
            <w:tcBorders>
              <w:top w:val="nil"/>
              <w:left w:val="nil"/>
              <w:bottom w:val="single" w:sz="8"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proofErr w:type="spellStart"/>
            <w:r w:rsidRPr="007A04B7">
              <w:rPr>
                <w:rFonts w:eastAsia="Times New Roman"/>
                <w:color w:val="000000"/>
                <w:sz w:val="16"/>
                <w:szCs w:val="16"/>
              </w:rPr>
              <w:t>Motoniveladora</w:t>
            </w:r>
            <w:proofErr w:type="spellEnd"/>
            <w:r w:rsidRPr="007A04B7">
              <w:rPr>
                <w:rFonts w:eastAsia="Times New Roman"/>
                <w:color w:val="000000"/>
                <w:sz w:val="16"/>
                <w:szCs w:val="16"/>
              </w:rPr>
              <w:t xml:space="preserve"> largura de lâmina 4,20 m, potência bruta</w:t>
            </w:r>
            <w:proofErr w:type="gramStart"/>
            <w:r w:rsidRPr="007A04B7">
              <w:rPr>
                <w:rFonts w:eastAsia="Times New Roman"/>
                <w:color w:val="000000"/>
                <w:sz w:val="16"/>
                <w:szCs w:val="16"/>
              </w:rPr>
              <w:t xml:space="preserve">  </w:t>
            </w:r>
            <w:proofErr w:type="gramEnd"/>
            <w:r w:rsidRPr="007A04B7">
              <w:rPr>
                <w:rFonts w:eastAsia="Times New Roman"/>
                <w:color w:val="000000"/>
                <w:sz w:val="16"/>
                <w:szCs w:val="16"/>
              </w:rPr>
              <w:t xml:space="preserve">de 160 </w:t>
            </w:r>
            <w:proofErr w:type="spellStart"/>
            <w:r w:rsidRPr="007A04B7">
              <w:rPr>
                <w:rFonts w:eastAsia="Times New Roman"/>
                <w:color w:val="000000"/>
                <w:sz w:val="16"/>
                <w:szCs w:val="16"/>
              </w:rPr>
              <w:t>Hp</w:t>
            </w:r>
            <w:proofErr w:type="spellEnd"/>
            <w:r w:rsidRPr="007A04B7">
              <w:rPr>
                <w:rFonts w:eastAsia="Times New Roman"/>
                <w:color w:val="000000"/>
                <w:sz w:val="16"/>
                <w:szCs w:val="16"/>
              </w:rPr>
              <w:t xml:space="preserve"> a 215 </w:t>
            </w:r>
            <w:proofErr w:type="spellStart"/>
            <w:r w:rsidRPr="007A04B7">
              <w:rPr>
                <w:rFonts w:eastAsia="Times New Roman"/>
                <w:color w:val="000000"/>
                <w:sz w:val="16"/>
                <w:szCs w:val="16"/>
              </w:rPr>
              <w:t>Hp</w:t>
            </w:r>
            <w:proofErr w:type="spellEnd"/>
          </w:p>
        </w:tc>
        <w:tc>
          <w:tcPr>
            <w:tcW w:w="1060" w:type="dxa"/>
            <w:tcBorders>
              <w:top w:val="nil"/>
              <w:left w:val="nil"/>
              <w:bottom w:val="single" w:sz="8" w:space="0" w:color="auto"/>
              <w:right w:val="single" w:sz="4" w:space="0" w:color="auto"/>
            </w:tcBorders>
            <w:shd w:val="clear" w:color="000000" w:fill="FFFFFF"/>
            <w:vAlign w:val="center"/>
            <w:hideMark/>
          </w:tcPr>
          <w:p w:rsidR="007A04B7" w:rsidRPr="007A04B7" w:rsidRDefault="007A04B7" w:rsidP="007A04B7">
            <w:pPr>
              <w:spacing w:after="0" w:line="240" w:lineRule="auto"/>
              <w:jc w:val="both"/>
              <w:rPr>
                <w:rFonts w:eastAsia="Times New Roman"/>
                <w:color w:val="000000"/>
                <w:sz w:val="16"/>
                <w:szCs w:val="16"/>
              </w:rPr>
            </w:pPr>
            <w:r w:rsidRPr="007A04B7">
              <w:rPr>
                <w:rFonts w:eastAsia="Times New Roman"/>
                <w:color w:val="000000"/>
                <w:sz w:val="16"/>
                <w:szCs w:val="16"/>
              </w:rPr>
              <w:t>1.250</w:t>
            </w:r>
          </w:p>
        </w:tc>
        <w:tc>
          <w:tcPr>
            <w:tcW w:w="940" w:type="dxa"/>
            <w:tcBorders>
              <w:top w:val="nil"/>
              <w:left w:val="nil"/>
              <w:bottom w:val="single" w:sz="8"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300,00</w:t>
            </w:r>
          </w:p>
        </w:tc>
        <w:tc>
          <w:tcPr>
            <w:tcW w:w="960" w:type="dxa"/>
            <w:tcBorders>
              <w:top w:val="nil"/>
              <w:left w:val="nil"/>
              <w:bottom w:val="single" w:sz="8"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180,00</w:t>
            </w:r>
          </w:p>
        </w:tc>
        <w:tc>
          <w:tcPr>
            <w:tcW w:w="960" w:type="dxa"/>
            <w:tcBorders>
              <w:top w:val="nil"/>
              <w:left w:val="nil"/>
              <w:bottom w:val="single" w:sz="8"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378,00</w:t>
            </w:r>
          </w:p>
        </w:tc>
        <w:tc>
          <w:tcPr>
            <w:tcW w:w="960" w:type="dxa"/>
            <w:tcBorders>
              <w:top w:val="nil"/>
              <w:left w:val="nil"/>
              <w:bottom w:val="single" w:sz="8" w:space="0" w:color="auto"/>
              <w:right w:val="single" w:sz="4"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b/>
                <w:bCs/>
                <w:color w:val="000000"/>
                <w:sz w:val="16"/>
                <w:szCs w:val="16"/>
              </w:rPr>
            </w:pPr>
            <w:r w:rsidRPr="007A04B7">
              <w:rPr>
                <w:rFonts w:eastAsia="Times New Roman"/>
                <w:b/>
                <w:bCs/>
                <w:color w:val="000000"/>
                <w:sz w:val="16"/>
                <w:szCs w:val="16"/>
              </w:rPr>
              <w:t>286,00</w:t>
            </w:r>
          </w:p>
        </w:tc>
        <w:tc>
          <w:tcPr>
            <w:tcW w:w="1060" w:type="dxa"/>
            <w:tcBorders>
              <w:top w:val="nil"/>
              <w:left w:val="nil"/>
              <w:bottom w:val="single" w:sz="8" w:space="0" w:color="auto"/>
              <w:right w:val="single" w:sz="8" w:space="0" w:color="auto"/>
            </w:tcBorders>
            <w:shd w:val="clear" w:color="auto" w:fill="auto"/>
            <w:noWrap/>
            <w:vAlign w:val="bottom"/>
            <w:hideMark/>
          </w:tcPr>
          <w:p w:rsidR="007A04B7" w:rsidRPr="007A04B7" w:rsidRDefault="007A04B7" w:rsidP="007A04B7">
            <w:pPr>
              <w:spacing w:after="0" w:line="240" w:lineRule="auto"/>
              <w:jc w:val="right"/>
              <w:rPr>
                <w:rFonts w:eastAsia="Times New Roman"/>
                <w:color w:val="000000"/>
                <w:sz w:val="16"/>
                <w:szCs w:val="16"/>
              </w:rPr>
            </w:pPr>
            <w:r w:rsidRPr="007A04B7">
              <w:rPr>
                <w:rFonts w:eastAsia="Times New Roman"/>
                <w:color w:val="000000"/>
                <w:sz w:val="16"/>
                <w:szCs w:val="16"/>
              </w:rPr>
              <w:t>357.500,00</w:t>
            </w:r>
          </w:p>
        </w:tc>
      </w:tr>
      <w:tr w:rsidR="007A04B7" w:rsidRPr="007A04B7" w:rsidTr="007A04B7">
        <w:trPr>
          <w:trHeight w:val="315"/>
        </w:trPr>
        <w:tc>
          <w:tcPr>
            <w:tcW w:w="7360" w:type="dxa"/>
            <w:gridSpan w:val="6"/>
            <w:tcBorders>
              <w:top w:val="single" w:sz="8" w:space="0" w:color="auto"/>
              <w:left w:val="single" w:sz="8" w:space="0" w:color="auto"/>
              <w:bottom w:val="single" w:sz="8" w:space="0" w:color="auto"/>
              <w:right w:val="nil"/>
            </w:tcBorders>
            <w:shd w:val="clear" w:color="auto" w:fill="auto"/>
            <w:noWrap/>
            <w:vAlign w:val="bottom"/>
            <w:hideMark/>
          </w:tcPr>
          <w:p w:rsidR="007A04B7" w:rsidRPr="007A04B7" w:rsidRDefault="007A04B7" w:rsidP="007A04B7">
            <w:pPr>
              <w:spacing w:after="0" w:line="240" w:lineRule="auto"/>
              <w:rPr>
                <w:rFonts w:eastAsia="Times New Roman"/>
                <w:b/>
                <w:bCs/>
                <w:color w:val="000000"/>
              </w:rPr>
            </w:pPr>
            <w:r w:rsidRPr="007A04B7">
              <w:rPr>
                <w:rFonts w:eastAsia="Times New Roman"/>
                <w:b/>
                <w:bCs/>
                <w:color w:val="000000"/>
              </w:rPr>
              <w:t xml:space="preserve">Total </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rsidR="007A04B7" w:rsidRPr="007A04B7" w:rsidRDefault="007A04B7" w:rsidP="00267424">
            <w:pPr>
              <w:spacing w:after="0" w:line="240" w:lineRule="auto"/>
              <w:jc w:val="right"/>
              <w:rPr>
                <w:rFonts w:eastAsia="Times New Roman"/>
                <w:b/>
                <w:bCs/>
                <w:color w:val="000000"/>
                <w:sz w:val="20"/>
                <w:szCs w:val="20"/>
              </w:rPr>
            </w:pPr>
            <w:r w:rsidRPr="007A04B7">
              <w:rPr>
                <w:rFonts w:eastAsia="Times New Roman"/>
                <w:b/>
                <w:bCs/>
                <w:color w:val="000000"/>
                <w:sz w:val="20"/>
                <w:szCs w:val="20"/>
              </w:rPr>
              <w:t>5.724.</w:t>
            </w:r>
            <w:r w:rsidR="00267424">
              <w:rPr>
                <w:rFonts w:eastAsia="Times New Roman"/>
                <w:b/>
                <w:bCs/>
                <w:color w:val="000000"/>
                <w:sz w:val="20"/>
                <w:szCs w:val="20"/>
              </w:rPr>
              <w:t>637,50</w:t>
            </w:r>
          </w:p>
        </w:tc>
      </w:tr>
    </w:tbl>
    <w:p w:rsidR="0034781E" w:rsidRPr="000651E8" w:rsidRDefault="008A6E55" w:rsidP="0034781E">
      <w:pPr>
        <w:pBdr>
          <w:top w:val="nil"/>
          <w:left w:val="nil"/>
          <w:bottom w:val="nil"/>
          <w:right w:val="nil"/>
          <w:between w:val="nil"/>
        </w:pBdr>
        <w:jc w:val="both"/>
        <w:rPr>
          <w:color w:val="000000"/>
          <w:sz w:val="20"/>
          <w:szCs w:val="20"/>
        </w:rPr>
      </w:pPr>
      <w:r>
        <w:rPr>
          <w:color w:val="000000"/>
          <w:sz w:val="20"/>
          <w:szCs w:val="20"/>
        </w:rPr>
        <w:fldChar w:fldCharType="end"/>
      </w:r>
      <w:bookmarkStart w:id="0" w:name="_GoBack"/>
      <w:bookmarkEnd w:id="0"/>
    </w:p>
    <w:p w:rsidR="000651E8" w:rsidRPr="000651E8" w:rsidRDefault="000651E8" w:rsidP="0034781E">
      <w:pPr>
        <w:pBdr>
          <w:top w:val="nil"/>
          <w:left w:val="nil"/>
          <w:bottom w:val="nil"/>
          <w:right w:val="nil"/>
          <w:between w:val="nil"/>
        </w:pBdr>
        <w:jc w:val="both"/>
        <w:rPr>
          <w:color w:val="000000"/>
          <w:sz w:val="20"/>
          <w:szCs w:val="20"/>
        </w:rPr>
      </w:pPr>
      <w:r w:rsidRPr="000651E8">
        <w:rPr>
          <w:color w:val="000000"/>
          <w:sz w:val="20"/>
          <w:szCs w:val="20"/>
        </w:rPr>
        <w:t>4.1. As empresas que responderam à nossa sol</w:t>
      </w:r>
      <w:r>
        <w:rPr>
          <w:color w:val="000000"/>
          <w:sz w:val="20"/>
          <w:szCs w:val="20"/>
        </w:rPr>
        <w:t>i</w:t>
      </w:r>
      <w:r w:rsidRPr="000651E8">
        <w:rPr>
          <w:color w:val="000000"/>
          <w:sz w:val="20"/>
          <w:szCs w:val="20"/>
        </w:rPr>
        <w:t xml:space="preserve">citação de cotação de preços para os itens deste Termo de </w:t>
      </w:r>
      <w:r w:rsidR="00045922" w:rsidRPr="000651E8">
        <w:rPr>
          <w:color w:val="000000"/>
          <w:sz w:val="20"/>
          <w:szCs w:val="20"/>
        </w:rPr>
        <w:t>Referência</w:t>
      </w:r>
      <w:r w:rsidRPr="000651E8">
        <w:rPr>
          <w:color w:val="000000"/>
          <w:sz w:val="20"/>
          <w:szCs w:val="20"/>
        </w:rPr>
        <w:t xml:space="preserve"> são as seguintes:</w:t>
      </w:r>
    </w:p>
    <w:p w:rsidR="00E76E19" w:rsidRDefault="000651E8" w:rsidP="0034781E">
      <w:pPr>
        <w:pBdr>
          <w:top w:val="nil"/>
          <w:left w:val="nil"/>
          <w:bottom w:val="nil"/>
          <w:right w:val="nil"/>
          <w:between w:val="nil"/>
        </w:pBdr>
        <w:jc w:val="both"/>
        <w:rPr>
          <w:color w:val="000000"/>
          <w:sz w:val="20"/>
          <w:szCs w:val="20"/>
        </w:rPr>
      </w:pPr>
      <w:r w:rsidRPr="000651E8">
        <w:rPr>
          <w:color w:val="000000"/>
          <w:sz w:val="20"/>
          <w:szCs w:val="20"/>
        </w:rPr>
        <w:t xml:space="preserve">a. Proposta 1 </w:t>
      </w:r>
      <w:r w:rsidR="00E76E19">
        <w:rPr>
          <w:color w:val="000000"/>
          <w:sz w:val="20"/>
          <w:szCs w:val="20"/>
        </w:rPr>
        <w:t>–</w:t>
      </w:r>
      <w:r w:rsidR="007A04B7">
        <w:rPr>
          <w:color w:val="000000"/>
          <w:sz w:val="20"/>
          <w:szCs w:val="20"/>
        </w:rPr>
        <w:t>Junco Paisagismo e Transportes Ltda.</w:t>
      </w:r>
    </w:p>
    <w:p w:rsidR="000651E8" w:rsidRPr="000651E8" w:rsidRDefault="000651E8" w:rsidP="0034781E">
      <w:pPr>
        <w:pBdr>
          <w:top w:val="nil"/>
          <w:left w:val="nil"/>
          <w:bottom w:val="nil"/>
          <w:right w:val="nil"/>
          <w:between w:val="nil"/>
        </w:pBdr>
        <w:jc w:val="both"/>
        <w:rPr>
          <w:color w:val="000000"/>
          <w:sz w:val="20"/>
          <w:szCs w:val="20"/>
        </w:rPr>
      </w:pPr>
      <w:proofErr w:type="gramStart"/>
      <w:r w:rsidRPr="000651E8">
        <w:rPr>
          <w:color w:val="000000"/>
          <w:sz w:val="20"/>
          <w:szCs w:val="20"/>
        </w:rPr>
        <w:t>b.</w:t>
      </w:r>
      <w:proofErr w:type="gramEnd"/>
      <w:r w:rsidRPr="000651E8">
        <w:rPr>
          <w:color w:val="000000"/>
          <w:sz w:val="20"/>
          <w:szCs w:val="20"/>
        </w:rPr>
        <w:t xml:space="preserve"> </w:t>
      </w:r>
      <w:r w:rsidR="00836147">
        <w:rPr>
          <w:color w:val="000000"/>
          <w:sz w:val="20"/>
          <w:szCs w:val="20"/>
        </w:rPr>
        <w:t>Proposta 2  -</w:t>
      </w:r>
      <w:r w:rsidR="007A04B7">
        <w:rPr>
          <w:color w:val="000000"/>
          <w:sz w:val="20"/>
          <w:szCs w:val="20"/>
        </w:rPr>
        <w:t xml:space="preserve"> GV Transportes e </w:t>
      </w:r>
      <w:proofErr w:type="spellStart"/>
      <w:r w:rsidR="007A04B7">
        <w:rPr>
          <w:color w:val="000000"/>
          <w:sz w:val="20"/>
          <w:szCs w:val="20"/>
        </w:rPr>
        <w:t>e</w:t>
      </w:r>
      <w:proofErr w:type="spellEnd"/>
      <w:r w:rsidR="007A04B7">
        <w:rPr>
          <w:color w:val="000000"/>
          <w:sz w:val="20"/>
          <w:szCs w:val="20"/>
        </w:rPr>
        <w:t xml:space="preserve"> Serviços Ltda.</w:t>
      </w:r>
    </w:p>
    <w:p w:rsidR="000651E8" w:rsidRDefault="000651E8" w:rsidP="0034781E">
      <w:pPr>
        <w:pBdr>
          <w:top w:val="nil"/>
          <w:left w:val="nil"/>
          <w:bottom w:val="nil"/>
          <w:right w:val="nil"/>
          <w:between w:val="nil"/>
        </w:pBdr>
        <w:jc w:val="both"/>
        <w:rPr>
          <w:color w:val="000000"/>
          <w:sz w:val="20"/>
          <w:szCs w:val="20"/>
        </w:rPr>
      </w:pPr>
      <w:r w:rsidRPr="000651E8">
        <w:rPr>
          <w:color w:val="000000"/>
          <w:sz w:val="20"/>
          <w:szCs w:val="20"/>
        </w:rPr>
        <w:t xml:space="preserve">c. </w:t>
      </w:r>
      <w:r w:rsidR="00836147">
        <w:rPr>
          <w:color w:val="000000"/>
          <w:sz w:val="20"/>
          <w:szCs w:val="20"/>
        </w:rPr>
        <w:t xml:space="preserve"> Proposta 3 </w:t>
      </w:r>
      <w:r w:rsidR="007A04B7">
        <w:rPr>
          <w:color w:val="000000"/>
          <w:sz w:val="20"/>
          <w:szCs w:val="20"/>
        </w:rPr>
        <w:t>– H7 Engenharia</w:t>
      </w:r>
    </w:p>
    <w:p w:rsidR="002C5C29" w:rsidRDefault="002C5C29" w:rsidP="0034781E">
      <w:pPr>
        <w:pBdr>
          <w:top w:val="nil"/>
          <w:left w:val="nil"/>
          <w:bottom w:val="nil"/>
          <w:right w:val="nil"/>
          <w:between w:val="nil"/>
        </w:pBdr>
        <w:jc w:val="both"/>
        <w:rPr>
          <w:color w:val="000000"/>
          <w:sz w:val="20"/>
          <w:szCs w:val="20"/>
        </w:rPr>
      </w:pPr>
    </w:p>
    <w:p w:rsidR="002C5C29" w:rsidRPr="000651E8" w:rsidRDefault="002C5C29" w:rsidP="0034781E">
      <w:pPr>
        <w:pBdr>
          <w:top w:val="nil"/>
          <w:left w:val="nil"/>
          <w:bottom w:val="nil"/>
          <w:right w:val="nil"/>
          <w:between w:val="nil"/>
        </w:pBdr>
        <w:jc w:val="both"/>
        <w:rPr>
          <w:color w:val="000000"/>
          <w:sz w:val="20"/>
          <w:szCs w:val="20"/>
        </w:rPr>
      </w:pPr>
    </w:p>
    <w:p w:rsidR="00EE40A9" w:rsidRPr="0034781E" w:rsidRDefault="003A443C">
      <w:pPr>
        <w:numPr>
          <w:ilvl w:val="0"/>
          <w:numId w:val="2"/>
        </w:numPr>
        <w:pBdr>
          <w:top w:val="nil"/>
          <w:left w:val="nil"/>
          <w:bottom w:val="nil"/>
          <w:right w:val="nil"/>
          <w:between w:val="nil"/>
        </w:pBdr>
        <w:spacing w:after="0"/>
        <w:jc w:val="both"/>
        <w:rPr>
          <w:b/>
          <w:color w:val="000000"/>
        </w:rPr>
      </w:pPr>
      <w:r w:rsidRPr="0034781E">
        <w:rPr>
          <w:b/>
          <w:color w:val="000000"/>
        </w:rPr>
        <w:lastRenderedPageBreak/>
        <w:t xml:space="preserve">Critérios para seleção das propostas vencedoras </w:t>
      </w:r>
    </w:p>
    <w:p w:rsidR="00EE40A9" w:rsidRPr="0034781E" w:rsidRDefault="00EE40A9">
      <w:pPr>
        <w:pBdr>
          <w:top w:val="nil"/>
          <w:left w:val="nil"/>
          <w:bottom w:val="nil"/>
          <w:right w:val="nil"/>
          <w:between w:val="nil"/>
        </w:pBdr>
        <w:ind w:left="720"/>
        <w:jc w:val="both"/>
        <w:rPr>
          <w:color w:val="000000"/>
        </w:rPr>
      </w:pPr>
    </w:p>
    <w:p w:rsidR="00EE40A9" w:rsidRPr="0034781E" w:rsidRDefault="003A443C">
      <w:pPr>
        <w:ind w:left="708"/>
        <w:jc w:val="both"/>
      </w:pPr>
      <w:r w:rsidRPr="0034781E">
        <w:t xml:space="preserve">Será considerada vencedora a proposta que atender aos requisitos exigidos pelo edital com a oferta de menor preço por hora em cada </w:t>
      </w:r>
      <w:r w:rsidR="00C7583D">
        <w:t>item</w:t>
      </w:r>
      <w:r w:rsidRPr="0034781E">
        <w:t>.</w:t>
      </w:r>
    </w:p>
    <w:p w:rsidR="00EE40A9" w:rsidRPr="0034781E" w:rsidRDefault="003A443C">
      <w:pPr>
        <w:numPr>
          <w:ilvl w:val="0"/>
          <w:numId w:val="2"/>
        </w:numPr>
        <w:pBdr>
          <w:top w:val="nil"/>
          <w:left w:val="nil"/>
          <w:bottom w:val="nil"/>
          <w:right w:val="nil"/>
          <w:between w:val="nil"/>
        </w:pBdr>
        <w:spacing w:after="0"/>
        <w:jc w:val="both"/>
        <w:rPr>
          <w:b/>
          <w:color w:val="000000"/>
        </w:rPr>
      </w:pPr>
      <w:r w:rsidRPr="0034781E">
        <w:rPr>
          <w:b/>
          <w:color w:val="000000"/>
        </w:rPr>
        <w:t>Das condições para a execução do contrato</w:t>
      </w:r>
    </w:p>
    <w:p w:rsidR="00EE40A9" w:rsidRPr="0034781E" w:rsidRDefault="00EE40A9">
      <w:pPr>
        <w:pBdr>
          <w:top w:val="nil"/>
          <w:left w:val="nil"/>
          <w:bottom w:val="nil"/>
          <w:right w:val="nil"/>
          <w:between w:val="nil"/>
        </w:pBdr>
        <w:spacing w:after="0"/>
        <w:ind w:left="720"/>
        <w:jc w:val="both"/>
        <w:rPr>
          <w:color w:val="000000"/>
        </w:rPr>
      </w:pPr>
    </w:p>
    <w:p w:rsidR="00EE40A9" w:rsidRPr="0034781E" w:rsidRDefault="00EE40A9">
      <w:pPr>
        <w:pBdr>
          <w:top w:val="nil"/>
          <w:left w:val="nil"/>
          <w:bottom w:val="nil"/>
          <w:right w:val="nil"/>
          <w:between w:val="nil"/>
        </w:pBdr>
        <w:spacing w:after="0"/>
        <w:ind w:left="720"/>
        <w:jc w:val="both"/>
        <w:rPr>
          <w:color w:val="000000"/>
        </w:rPr>
      </w:pPr>
    </w:p>
    <w:p w:rsidR="001273B9" w:rsidRDefault="00E76E19">
      <w:pPr>
        <w:pBdr>
          <w:top w:val="nil"/>
          <w:left w:val="nil"/>
          <w:bottom w:val="nil"/>
          <w:right w:val="nil"/>
          <w:between w:val="nil"/>
        </w:pBdr>
        <w:spacing w:after="0"/>
        <w:ind w:left="720"/>
        <w:jc w:val="both"/>
        <w:rPr>
          <w:color w:val="000000"/>
          <w:sz w:val="20"/>
          <w:szCs w:val="20"/>
        </w:rPr>
      </w:pPr>
      <w:r>
        <w:rPr>
          <w:color w:val="000000"/>
        </w:rPr>
        <w:t>A</w:t>
      </w:r>
      <w:r w:rsidR="003A443C" w:rsidRPr="0034781E">
        <w:rPr>
          <w:color w:val="000000"/>
        </w:rPr>
        <w:t xml:space="preserve"> execução dos serviços licitados e contratados </w:t>
      </w:r>
      <w:r w:rsidR="003A443C" w:rsidRPr="0034781E">
        <w:t>estão</w:t>
      </w:r>
      <w:r w:rsidR="003A443C" w:rsidRPr="0034781E">
        <w:rPr>
          <w:color w:val="000000"/>
        </w:rPr>
        <w:t xml:space="preserve"> sujeitos </w:t>
      </w:r>
      <w:r>
        <w:rPr>
          <w:color w:val="000000"/>
        </w:rPr>
        <w:t>à</w:t>
      </w:r>
      <w:r w:rsidR="003A443C" w:rsidRPr="0034781E">
        <w:t xml:space="preserve"> demanda</w:t>
      </w:r>
      <w:r w:rsidR="003A443C" w:rsidRPr="0034781E">
        <w:rPr>
          <w:color w:val="000000"/>
        </w:rPr>
        <w:t xml:space="preserve"> de trabalho na Secretaria da Agricultura e Expansão Urbana - Seagru de acordo com a programação dos serviços do Departamento de Infraestrutura, as condições do tempo e outros fatores que possam vir a interferir na programação de trabalho da Secretaria. As máquinas licitadas deverão estar disponíveis para a Seagru e à sua programação de trabalho sempre durante o expediente da prefeitura. </w:t>
      </w:r>
      <w:r>
        <w:rPr>
          <w:color w:val="000000"/>
        </w:rPr>
        <w:t xml:space="preserve">Os equipamentos deverão estar disponíveis para o trabalho da Seagru 44 horas semanais e poderão ser requisitados pela contratante, para trabalhos </w:t>
      </w:r>
      <w:r w:rsidR="007C13D5">
        <w:rPr>
          <w:color w:val="000000"/>
        </w:rPr>
        <w:t>extraordinários a</w:t>
      </w:r>
      <w:r>
        <w:rPr>
          <w:color w:val="000000"/>
        </w:rPr>
        <w:t xml:space="preserve"> serem pagos conforme a quantidade de horas efetivamente </w:t>
      </w:r>
      <w:r w:rsidR="007C13D5">
        <w:rPr>
          <w:color w:val="000000"/>
        </w:rPr>
        <w:t>trabalhadas.</w:t>
      </w:r>
      <w:r w:rsidR="001273B9">
        <w:rPr>
          <w:color w:val="000000"/>
          <w:sz w:val="20"/>
          <w:szCs w:val="20"/>
        </w:rPr>
        <w:t xml:space="preserve"> Os serviços estarão sujeitos às ordens da Diretoria de Infraestrutura e Serviços Urbanos e Rurais – Deinfra, e sob supervisão das respectivas Assessorias nas frentes de trabalho.</w:t>
      </w:r>
    </w:p>
    <w:p w:rsidR="00EE40A9" w:rsidRPr="0034781E" w:rsidRDefault="001273B9">
      <w:pPr>
        <w:pBdr>
          <w:top w:val="nil"/>
          <w:left w:val="nil"/>
          <w:bottom w:val="nil"/>
          <w:right w:val="nil"/>
          <w:between w:val="nil"/>
        </w:pBdr>
        <w:spacing w:after="0"/>
        <w:ind w:left="720"/>
        <w:jc w:val="both"/>
        <w:rPr>
          <w:color w:val="000000"/>
          <w:sz w:val="20"/>
          <w:szCs w:val="20"/>
        </w:rPr>
      </w:pPr>
      <w:r>
        <w:rPr>
          <w:color w:val="000000"/>
        </w:rPr>
        <w:t>Os equipamentos que po</w:t>
      </w:r>
      <w:r w:rsidR="00D35DE3">
        <w:rPr>
          <w:color w:val="000000"/>
        </w:rPr>
        <w:t>rventura necessitarem de manutenção</w:t>
      </w:r>
      <w:r>
        <w:rPr>
          <w:color w:val="000000"/>
        </w:rPr>
        <w:t>, deverão ser substituídos em até 4 horas</w:t>
      </w:r>
      <w:r w:rsidR="00D35DE3">
        <w:rPr>
          <w:color w:val="000000"/>
        </w:rPr>
        <w:t xml:space="preserve">, ou </w:t>
      </w:r>
      <w:r w:rsidR="00FB0B3D">
        <w:rPr>
          <w:color w:val="000000"/>
        </w:rPr>
        <w:t>24</w:t>
      </w:r>
      <w:r w:rsidR="00D35DE3">
        <w:rPr>
          <w:color w:val="000000"/>
        </w:rPr>
        <w:t xml:space="preserve"> horas</w:t>
      </w:r>
      <w:r w:rsidR="00FB0B3D">
        <w:rPr>
          <w:color w:val="000000"/>
        </w:rPr>
        <w:t xml:space="preserve">, conforme Item 10 deste </w:t>
      </w:r>
      <w:r w:rsidR="007C13D5">
        <w:rPr>
          <w:color w:val="000000"/>
        </w:rPr>
        <w:t>TR, a</w:t>
      </w:r>
      <w:r>
        <w:rPr>
          <w:color w:val="000000"/>
        </w:rPr>
        <w:t xml:space="preserve"> contar</w:t>
      </w:r>
      <w:r w:rsidR="00FB0B3D">
        <w:rPr>
          <w:color w:val="000000"/>
        </w:rPr>
        <w:t xml:space="preserve"> da hora de</w:t>
      </w:r>
      <w:r>
        <w:rPr>
          <w:color w:val="000000"/>
        </w:rPr>
        <w:t xml:space="preserve"> sua paralização independentemente do motivo, sob pena de notificação.</w:t>
      </w:r>
    </w:p>
    <w:p w:rsidR="00EE40A9" w:rsidRPr="0034781E" w:rsidRDefault="00EE40A9">
      <w:pPr>
        <w:pBdr>
          <w:top w:val="nil"/>
          <w:left w:val="nil"/>
          <w:bottom w:val="nil"/>
          <w:right w:val="nil"/>
          <w:between w:val="nil"/>
        </w:pBdr>
        <w:spacing w:after="0"/>
        <w:ind w:left="720"/>
        <w:jc w:val="both"/>
        <w:rPr>
          <w:color w:val="000000"/>
          <w:sz w:val="20"/>
          <w:szCs w:val="20"/>
        </w:rPr>
      </w:pPr>
    </w:p>
    <w:p w:rsidR="00A33522" w:rsidRDefault="003A443C" w:rsidP="00454765">
      <w:pPr>
        <w:pBdr>
          <w:top w:val="nil"/>
          <w:left w:val="nil"/>
          <w:bottom w:val="nil"/>
          <w:right w:val="nil"/>
          <w:between w:val="nil"/>
        </w:pBdr>
        <w:ind w:left="720"/>
        <w:jc w:val="both"/>
        <w:rPr>
          <w:color w:val="000000"/>
        </w:rPr>
      </w:pPr>
      <w:r w:rsidRPr="00045922">
        <w:rPr>
          <w:color w:val="000000"/>
        </w:rPr>
        <w:t xml:space="preserve">Para acompanhar e monitorar a execução dos serviços haverá uma planilha de trabalho onde deverá ser registrado o número de horas efetivamente trabalhadas em serviço para a Prefeitura de Itajaí ou seus beneficiários, conforme o caso. Esta planilha deverá ter preenchimento diário, onde deverá constar a identificação da unidade contratada, o seu operador ou motorista, as horas de </w:t>
      </w:r>
      <w:r w:rsidRPr="00045922">
        <w:t>início</w:t>
      </w:r>
      <w:r w:rsidRPr="00045922">
        <w:rPr>
          <w:color w:val="000000"/>
        </w:rPr>
        <w:t xml:space="preserve"> e término dos serviços, tipo de serviço e o visto do encarregado da prefeitura, bem como do responsável pela contratada.</w:t>
      </w:r>
    </w:p>
    <w:p w:rsidR="00A33522" w:rsidRDefault="00A33522">
      <w:pPr>
        <w:pBdr>
          <w:top w:val="nil"/>
          <w:left w:val="nil"/>
          <w:bottom w:val="nil"/>
          <w:right w:val="nil"/>
          <w:between w:val="nil"/>
        </w:pBdr>
        <w:ind w:left="720"/>
        <w:jc w:val="both"/>
        <w:rPr>
          <w:color w:val="000000"/>
        </w:rPr>
      </w:pPr>
    </w:p>
    <w:p w:rsidR="006D3746" w:rsidRPr="006D3746" w:rsidRDefault="006D3746" w:rsidP="006D3746">
      <w:pPr>
        <w:pStyle w:val="PargrafodaLista"/>
        <w:numPr>
          <w:ilvl w:val="0"/>
          <w:numId w:val="2"/>
        </w:numPr>
        <w:pBdr>
          <w:top w:val="nil"/>
          <w:left w:val="nil"/>
          <w:bottom w:val="nil"/>
          <w:right w:val="nil"/>
          <w:between w:val="nil"/>
        </w:pBdr>
        <w:jc w:val="both"/>
        <w:rPr>
          <w:b/>
          <w:color w:val="000000"/>
        </w:rPr>
      </w:pPr>
      <w:r w:rsidRPr="006D3746">
        <w:rPr>
          <w:b/>
          <w:color w:val="000000"/>
        </w:rPr>
        <w:t>Das obrigações da Contratada:</w:t>
      </w:r>
    </w:p>
    <w:p w:rsidR="000979C0" w:rsidRDefault="006D3746" w:rsidP="006D3746">
      <w:pPr>
        <w:pStyle w:val="PargrafodaLista"/>
        <w:pBdr>
          <w:top w:val="nil"/>
          <w:left w:val="nil"/>
          <w:bottom w:val="nil"/>
          <w:right w:val="nil"/>
          <w:between w:val="nil"/>
        </w:pBdr>
        <w:ind w:left="1080"/>
        <w:jc w:val="both"/>
      </w:pPr>
      <w:r>
        <w:t>Esta prestação de serviços deverá contemplar:</w:t>
      </w:r>
    </w:p>
    <w:p w:rsidR="000979C0" w:rsidRDefault="000979C0" w:rsidP="006D3746">
      <w:pPr>
        <w:pStyle w:val="PargrafodaLista"/>
        <w:pBdr>
          <w:top w:val="nil"/>
          <w:left w:val="nil"/>
          <w:bottom w:val="nil"/>
          <w:right w:val="nil"/>
          <w:between w:val="nil"/>
        </w:pBdr>
        <w:ind w:left="1080"/>
        <w:jc w:val="both"/>
      </w:pPr>
    </w:p>
    <w:p w:rsidR="000979C0" w:rsidRDefault="000979C0" w:rsidP="006D3746">
      <w:pPr>
        <w:pStyle w:val="PargrafodaLista"/>
        <w:pBdr>
          <w:top w:val="nil"/>
          <w:left w:val="nil"/>
          <w:bottom w:val="nil"/>
          <w:right w:val="nil"/>
          <w:between w:val="nil"/>
        </w:pBdr>
        <w:ind w:left="1080"/>
        <w:jc w:val="both"/>
      </w:pPr>
      <w:r>
        <w:t>7</w:t>
      </w:r>
      <w:r w:rsidR="006D3746">
        <w:t>.1. Operador/motorista devidamente habilitado e com treinamentos conforme Normas e Regulamentos.</w:t>
      </w:r>
    </w:p>
    <w:p w:rsidR="000979C0" w:rsidRDefault="000979C0" w:rsidP="006D3746">
      <w:pPr>
        <w:pStyle w:val="PargrafodaLista"/>
        <w:pBdr>
          <w:top w:val="nil"/>
          <w:left w:val="nil"/>
          <w:bottom w:val="nil"/>
          <w:right w:val="nil"/>
          <w:between w:val="nil"/>
        </w:pBdr>
        <w:ind w:left="1080"/>
        <w:jc w:val="both"/>
      </w:pPr>
      <w:r>
        <w:t>7</w:t>
      </w:r>
      <w:r w:rsidR="006D3746">
        <w:t>.2. Combustível e lubrificantes</w:t>
      </w:r>
      <w:r>
        <w:t xml:space="preserve"> por conta da contratada;</w:t>
      </w:r>
    </w:p>
    <w:p w:rsidR="000979C0" w:rsidRDefault="000979C0" w:rsidP="006D3746">
      <w:pPr>
        <w:pStyle w:val="PargrafodaLista"/>
        <w:pBdr>
          <w:top w:val="nil"/>
          <w:left w:val="nil"/>
          <w:bottom w:val="nil"/>
          <w:right w:val="nil"/>
          <w:between w:val="nil"/>
        </w:pBdr>
        <w:ind w:left="1080"/>
        <w:jc w:val="both"/>
      </w:pPr>
      <w:r>
        <w:t>7.3.</w:t>
      </w:r>
      <w:r w:rsidR="006D3746">
        <w:t xml:space="preserve"> Garagem própria</w:t>
      </w:r>
      <w:r>
        <w:t xml:space="preserve"> preferentemente</w:t>
      </w:r>
      <w:r w:rsidR="006D3746">
        <w:t xml:space="preserve"> equipada com oficina mecânica e alojamento.</w:t>
      </w:r>
    </w:p>
    <w:p w:rsidR="000979C0" w:rsidRDefault="007559DD" w:rsidP="006D3746">
      <w:pPr>
        <w:pStyle w:val="PargrafodaLista"/>
        <w:pBdr>
          <w:top w:val="nil"/>
          <w:left w:val="nil"/>
          <w:bottom w:val="nil"/>
          <w:right w:val="nil"/>
          <w:between w:val="nil"/>
        </w:pBdr>
        <w:ind w:left="1080"/>
        <w:jc w:val="both"/>
      </w:pPr>
      <w:r>
        <w:t>7.4</w:t>
      </w:r>
      <w:r w:rsidR="006D3746">
        <w:t>. Os veículos e máquinas serão operados exclusivamente por empregados habilitados da empresa vencedora.</w:t>
      </w:r>
    </w:p>
    <w:p w:rsidR="000979C0" w:rsidRDefault="000979C0" w:rsidP="006D3746">
      <w:pPr>
        <w:pStyle w:val="PargrafodaLista"/>
        <w:pBdr>
          <w:top w:val="nil"/>
          <w:left w:val="nil"/>
          <w:bottom w:val="nil"/>
          <w:right w:val="nil"/>
          <w:between w:val="nil"/>
        </w:pBdr>
        <w:ind w:left="1080"/>
        <w:jc w:val="both"/>
      </w:pPr>
      <w:r>
        <w:t>7.</w:t>
      </w:r>
      <w:r w:rsidR="007559DD">
        <w:t>5</w:t>
      </w:r>
      <w:r>
        <w:t>.</w:t>
      </w:r>
      <w:r w:rsidR="006D3746">
        <w:t xml:space="preserve"> Os veículos e máquinas poderão permanecer no pátio da </w:t>
      </w:r>
      <w:r>
        <w:t>Seagru</w:t>
      </w:r>
      <w:r w:rsidR="006D3746">
        <w:t xml:space="preserve"> nos pe</w:t>
      </w:r>
      <w:r>
        <w:t xml:space="preserve">ríodos que não estiverem em uso, mas sob a responsabilidade da empresa vencedora do </w:t>
      </w:r>
      <w:r w:rsidRPr="000979C0">
        <w:t>certame;</w:t>
      </w:r>
    </w:p>
    <w:p w:rsidR="000979C0" w:rsidRDefault="000979C0" w:rsidP="006D3746">
      <w:pPr>
        <w:pStyle w:val="PargrafodaLista"/>
        <w:pBdr>
          <w:top w:val="nil"/>
          <w:left w:val="nil"/>
          <w:bottom w:val="nil"/>
          <w:right w:val="nil"/>
          <w:between w:val="nil"/>
        </w:pBdr>
        <w:ind w:left="1080"/>
        <w:jc w:val="both"/>
      </w:pPr>
      <w:r>
        <w:lastRenderedPageBreak/>
        <w:t>7</w:t>
      </w:r>
      <w:r w:rsidR="006D3746">
        <w:t>.</w:t>
      </w:r>
      <w:r w:rsidR="007559DD">
        <w:t>6</w:t>
      </w:r>
      <w:r w:rsidR="006D3746">
        <w:t>. Todos os veículos, máquinas ou equipamentos deverão estar</w:t>
      </w:r>
      <w:r>
        <w:t xml:space="preserve"> sempre</w:t>
      </w:r>
      <w:r w:rsidR="006D3746">
        <w:t xml:space="preserve"> em perfeitas condições de funcionamento</w:t>
      </w:r>
      <w:r w:rsidR="00D35DE3">
        <w:t xml:space="preserve"> e as manutenções de rotina deverão ser realizadas fora o horário normal de trabalho da Seagru</w:t>
      </w:r>
      <w:r>
        <w:t>;</w:t>
      </w:r>
    </w:p>
    <w:p w:rsidR="000979C0" w:rsidRDefault="000979C0" w:rsidP="006D3746">
      <w:pPr>
        <w:pStyle w:val="PargrafodaLista"/>
        <w:pBdr>
          <w:top w:val="nil"/>
          <w:left w:val="nil"/>
          <w:bottom w:val="nil"/>
          <w:right w:val="nil"/>
          <w:between w:val="nil"/>
        </w:pBdr>
        <w:ind w:left="1080"/>
        <w:jc w:val="both"/>
      </w:pPr>
      <w:r>
        <w:t>7</w:t>
      </w:r>
      <w:r w:rsidR="006D3746">
        <w:t>.</w:t>
      </w:r>
      <w:r w:rsidR="007559DD">
        <w:t>7</w:t>
      </w:r>
      <w:r w:rsidR="006D3746">
        <w:t>. Todos os equipamentos pesados deverão ter a cor padronizada, conforme fabricante.</w:t>
      </w:r>
    </w:p>
    <w:p w:rsidR="000979C0" w:rsidRDefault="000979C0" w:rsidP="006D3746">
      <w:pPr>
        <w:pStyle w:val="PargrafodaLista"/>
        <w:pBdr>
          <w:top w:val="nil"/>
          <w:left w:val="nil"/>
          <w:bottom w:val="nil"/>
          <w:right w:val="nil"/>
          <w:between w:val="nil"/>
        </w:pBdr>
        <w:ind w:left="1080"/>
        <w:jc w:val="both"/>
      </w:pPr>
      <w:r w:rsidRPr="004933FB">
        <w:t>7.</w:t>
      </w:r>
      <w:r w:rsidR="007559DD">
        <w:t>8</w:t>
      </w:r>
      <w:r w:rsidRPr="004933FB">
        <w:rPr>
          <w:highlight w:val="yellow"/>
        </w:rPr>
        <w:t>.</w:t>
      </w:r>
      <w:r w:rsidR="006D3746" w:rsidRPr="004933FB">
        <w:t xml:space="preserve"> A prestadora de serviços poderá disponibilizar veículos </w:t>
      </w:r>
      <w:r w:rsidR="00A33522" w:rsidRPr="004933FB">
        <w:t xml:space="preserve">e máquinas </w:t>
      </w:r>
      <w:r w:rsidR="006D3746" w:rsidRPr="004933FB">
        <w:t xml:space="preserve">seminovos desde que, durante toda a vigência do contrato o veículo apresente idade de fabricação </w:t>
      </w:r>
      <w:r w:rsidR="00A33522" w:rsidRPr="004933FB">
        <w:t>de acordo com o item 3 deste Termo de Referência e que o referido equipament</w:t>
      </w:r>
      <w:r w:rsidR="005D0934" w:rsidRPr="004933FB">
        <w:t>o</w:t>
      </w:r>
      <w:r w:rsidR="00A33522" w:rsidRPr="004933FB">
        <w:t xml:space="preserve"> esteja em ótimo estado de conservação, sujeito a avaliação da Seagru</w:t>
      </w:r>
      <w:r w:rsidR="006D3746" w:rsidRPr="004933FB">
        <w:t>.</w:t>
      </w:r>
    </w:p>
    <w:p w:rsidR="000979C0" w:rsidRDefault="006D3746" w:rsidP="006D3746">
      <w:pPr>
        <w:pStyle w:val="PargrafodaLista"/>
        <w:pBdr>
          <w:top w:val="nil"/>
          <w:left w:val="nil"/>
          <w:bottom w:val="nil"/>
          <w:right w:val="nil"/>
          <w:between w:val="nil"/>
        </w:pBdr>
        <w:ind w:left="1080"/>
        <w:jc w:val="both"/>
      </w:pPr>
      <w:r>
        <w:t>7.</w:t>
      </w:r>
      <w:r w:rsidR="007559DD">
        <w:t>9</w:t>
      </w:r>
      <w:r w:rsidR="000979C0">
        <w:t>.</w:t>
      </w:r>
      <w:r>
        <w:t xml:space="preserve"> Em caso de quebra o tempo mínimo de substituição será de:</w:t>
      </w:r>
    </w:p>
    <w:p w:rsidR="000979C0" w:rsidRDefault="00CC77F8" w:rsidP="006D3746">
      <w:pPr>
        <w:pStyle w:val="PargrafodaLista"/>
        <w:pBdr>
          <w:top w:val="nil"/>
          <w:left w:val="nil"/>
          <w:bottom w:val="nil"/>
          <w:right w:val="nil"/>
          <w:between w:val="nil"/>
        </w:pBdr>
        <w:ind w:left="1080"/>
        <w:jc w:val="both"/>
      </w:pPr>
      <w:r>
        <w:tab/>
      </w:r>
      <w:r w:rsidR="000979C0">
        <w:t>7</w:t>
      </w:r>
      <w:r w:rsidR="006D3746">
        <w:t>.</w:t>
      </w:r>
      <w:r w:rsidR="007559DD">
        <w:t>9</w:t>
      </w:r>
      <w:r w:rsidR="006D3746">
        <w:t xml:space="preserve">.1. Para </w:t>
      </w:r>
      <w:r w:rsidR="00FB0B3D">
        <w:t xml:space="preserve">caminhões o prazo para a substituição da unidade </w:t>
      </w:r>
      <w:r w:rsidR="006D3746">
        <w:t xml:space="preserve">será de no máximo 04 (quatro) horas corridas; </w:t>
      </w:r>
    </w:p>
    <w:p w:rsidR="000979C0" w:rsidRDefault="000979C0" w:rsidP="00CC77F8">
      <w:pPr>
        <w:pStyle w:val="PargrafodaLista"/>
        <w:pBdr>
          <w:top w:val="nil"/>
          <w:left w:val="nil"/>
          <w:bottom w:val="nil"/>
          <w:right w:val="nil"/>
          <w:between w:val="nil"/>
        </w:pBdr>
        <w:ind w:left="1080" w:firstLine="360"/>
        <w:jc w:val="both"/>
      </w:pPr>
      <w:r>
        <w:t>7</w:t>
      </w:r>
      <w:r w:rsidR="006D3746">
        <w:t>.</w:t>
      </w:r>
      <w:r w:rsidR="007559DD">
        <w:t>9</w:t>
      </w:r>
      <w:r w:rsidR="006D3746">
        <w:t>.2. Para maquinários pesados</w:t>
      </w:r>
      <w:r w:rsidR="00FB0B3D">
        <w:t xml:space="preserve"> o prazo para substituição da unidade</w:t>
      </w:r>
      <w:r w:rsidR="006D3746">
        <w:t xml:space="preserve"> será de no máximo 24 (vinte e quatro) horas corridas.</w:t>
      </w:r>
    </w:p>
    <w:p w:rsidR="00CC77F8" w:rsidRDefault="00CC77F8" w:rsidP="006D3746">
      <w:pPr>
        <w:pStyle w:val="PargrafodaLista"/>
        <w:pBdr>
          <w:top w:val="nil"/>
          <w:left w:val="nil"/>
          <w:bottom w:val="nil"/>
          <w:right w:val="nil"/>
          <w:between w:val="nil"/>
        </w:pBdr>
        <w:ind w:left="1080"/>
        <w:jc w:val="both"/>
      </w:pPr>
      <w:r>
        <w:t>7.</w:t>
      </w:r>
      <w:r w:rsidR="007559DD">
        <w:t>10</w:t>
      </w:r>
      <w:r>
        <w:t>. A Contratada não utilizará em nenhuma hipótese qualquer servidor da administração direta ou indireta da municipalidade, a partir da data da publicação deste edital em diante, nem mesmo em gozo de férias ou licença sob qualquer título.</w:t>
      </w:r>
    </w:p>
    <w:p w:rsidR="00CC77F8" w:rsidRDefault="00CC77F8" w:rsidP="006D3746">
      <w:pPr>
        <w:pStyle w:val="PargrafodaLista"/>
        <w:pBdr>
          <w:top w:val="nil"/>
          <w:left w:val="nil"/>
          <w:bottom w:val="nil"/>
          <w:right w:val="nil"/>
          <w:between w:val="nil"/>
        </w:pBdr>
        <w:ind w:left="1080"/>
        <w:jc w:val="both"/>
      </w:pPr>
      <w:r>
        <w:t>7.</w:t>
      </w:r>
      <w:r w:rsidR="007559DD">
        <w:t>11</w:t>
      </w:r>
      <w:r>
        <w:t>. A Contratada deverá ter pleno conhecimento dos locais, das condições em que serão executados os serviços, bem como dos processos e normas para sua execução.</w:t>
      </w:r>
    </w:p>
    <w:p w:rsidR="00CC77F8" w:rsidRDefault="00CC77F8" w:rsidP="006D3746">
      <w:pPr>
        <w:pStyle w:val="PargrafodaLista"/>
        <w:pBdr>
          <w:top w:val="nil"/>
          <w:left w:val="nil"/>
          <w:bottom w:val="nil"/>
          <w:right w:val="nil"/>
          <w:between w:val="nil"/>
        </w:pBdr>
        <w:ind w:left="1080"/>
        <w:jc w:val="both"/>
      </w:pPr>
      <w:r>
        <w:t>7.</w:t>
      </w:r>
      <w:r w:rsidR="007559DD">
        <w:t>12</w:t>
      </w:r>
      <w:r>
        <w:t xml:space="preserve">. A responsabilidade em caso de danos materiais e/ou pessoais causados a terceiros em virtude da execução dos serviços, compete exclusivamente à Contratada. </w:t>
      </w:r>
    </w:p>
    <w:p w:rsidR="00CC77F8" w:rsidRDefault="00CC77F8" w:rsidP="006D3746">
      <w:pPr>
        <w:pStyle w:val="PargrafodaLista"/>
        <w:pBdr>
          <w:top w:val="nil"/>
          <w:left w:val="nil"/>
          <w:bottom w:val="nil"/>
          <w:right w:val="nil"/>
          <w:between w:val="nil"/>
        </w:pBdr>
        <w:ind w:left="1080"/>
        <w:jc w:val="both"/>
      </w:pPr>
      <w:r>
        <w:t>7.</w:t>
      </w:r>
      <w:r w:rsidR="007559DD">
        <w:t>13</w:t>
      </w:r>
      <w:r>
        <w:t>. A responsabilidade em caso de acidentes do trabalho e seguros previstos em lei é exclusivamente da Contratada.</w:t>
      </w:r>
    </w:p>
    <w:p w:rsidR="00CC77F8" w:rsidRDefault="00CC77F8" w:rsidP="006D3746">
      <w:pPr>
        <w:pStyle w:val="PargrafodaLista"/>
        <w:pBdr>
          <w:top w:val="nil"/>
          <w:left w:val="nil"/>
          <w:bottom w:val="nil"/>
          <w:right w:val="nil"/>
          <w:between w:val="nil"/>
        </w:pBdr>
        <w:ind w:left="1080"/>
        <w:jc w:val="both"/>
      </w:pPr>
      <w:r>
        <w:t xml:space="preserve"> 7.</w:t>
      </w:r>
      <w:r w:rsidR="007559DD">
        <w:t>14</w:t>
      </w:r>
      <w:r>
        <w:t>. Compete exclusivamente à Contratada a responsabilidade e fiscalização pelo uso obrigatório de uniformes e crachás de identificação, por todos os seus funcionários, para o cumprimento das tarefas, sob pena de sofrer as penalidades descritas no item 46 e seus subitens.</w:t>
      </w:r>
    </w:p>
    <w:p w:rsidR="009C379B" w:rsidRDefault="00CC77F8" w:rsidP="006D3746">
      <w:pPr>
        <w:pStyle w:val="PargrafodaLista"/>
        <w:pBdr>
          <w:top w:val="nil"/>
          <w:left w:val="nil"/>
          <w:bottom w:val="nil"/>
          <w:right w:val="nil"/>
          <w:between w:val="nil"/>
        </w:pBdr>
        <w:ind w:left="1080"/>
        <w:jc w:val="both"/>
      </w:pPr>
      <w:r>
        <w:t>7.</w:t>
      </w:r>
      <w:r w:rsidR="007559DD">
        <w:t>15</w:t>
      </w:r>
      <w:r>
        <w:t>. Todos os encargos sociais, tributários e trabalhistas são de responsabilidade da Contratada.</w:t>
      </w:r>
    </w:p>
    <w:p w:rsidR="009C379B" w:rsidRDefault="009C379B" w:rsidP="006D3746">
      <w:pPr>
        <w:pStyle w:val="PargrafodaLista"/>
        <w:pBdr>
          <w:top w:val="nil"/>
          <w:left w:val="nil"/>
          <w:bottom w:val="nil"/>
          <w:right w:val="nil"/>
          <w:between w:val="nil"/>
        </w:pBdr>
        <w:ind w:left="1080"/>
        <w:jc w:val="both"/>
      </w:pPr>
      <w:r>
        <w:t>7.</w:t>
      </w:r>
      <w:r w:rsidR="007559DD">
        <w:t>16</w:t>
      </w:r>
      <w:r w:rsidR="00CC77F8">
        <w:t>. A contratada</w:t>
      </w:r>
      <w:r>
        <w:t>, se solicitada,</w:t>
      </w:r>
      <w:r w:rsidR="00CC77F8">
        <w:t xml:space="preserve"> deve apresentar, para início dos serviços, a relação nominal dos empregados, acompanhada de cópia autenticada das fichas de registro com chancela do Ministério do Trabalho de todos,</w:t>
      </w:r>
    </w:p>
    <w:p w:rsidR="009C379B" w:rsidRDefault="009C379B" w:rsidP="006D3746">
      <w:pPr>
        <w:pStyle w:val="PargrafodaLista"/>
        <w:pBdr>
          <w:top w:val="nil"/>
          <w:left w:val="nil"/>
          <w:bottom w:val="nil"/>
          <w:right w:val="nil"/>
          <w:between w:val="nil"/>
        </w:pBdr>
        <w:ind w:left="1080"/>
        <w:jc w:val="both"/>
      </w:pPr>
      <w:r>
        <w:t>7.</w:t>
      </w:r>
      <w:r w:rsidR="007559DD">
        <w:t>17</w:t>
      </w:r>
      <w:r w:rsidR="00CC77F8">
        <w:t>. A contratada será responsável pelo fornecimento de transporte, alimentação, uniforme, Equipamentos de Proteção Individual (EPI), conforme o caso.</w:t>
      </w:r>
    </w:p>
    <w:p w:rsidR="009C379B" w:rsidRDefault="009C379B" w:rsidP="006D3746">
      <w:pPr>
        <w:pStyle w:val="PargrafodaLista"/>
        <w:pBdr>
          <w:top w:val="nil"/>
          <w:left w:val="nil"/>
          <w:bottom w:val="nil"/>
          <w:right w:val="nil"/>
          <w:between w:val="nil"/>
        </w:pBdr>
        <w:ind w:left="1080"/>
        <w:jc w:val="both"/>
      </w:pPr>
      <w:r>
        <w:t>7.</w:t>
      </w:r>
      <w:r w:rsidR="007559DD">
        <w:t>18</w:t>
      </w:r>
      <w:r w:rsidR="00CC77F8">
        <w:t>. A contratada deverá manter, durante toda a execução do contrato, em compatibilidade com as obrigações assumidas, todas as condições que culminaram em sua habilitação e qualificação na fase da licitação;</w:t>
      </w:r>
    </w:p>
    <w:p w:rsidR="009C379B" w:rsidRDefault="009C379B" w:rsidP="006D3746">
      <w:pPr>
        <w:pStyle w:val="PargrafodaLista"/>
        <w:pBdr>
          <w:top w:val="nil"/>
          <w:left w:val="nil"/>
          <w:bottom w:val="nil"/>
          <w:right w:val="nil"/>
          <w:between w:val="nil"/>
        </w:pBdr>
        <w:ind w:left="1080"/>
        <w:jc w:val="both"/>
      </w:pPr>
      <w:r>
        <w:t>7.</w:t>
      </w:r>
      <w:r w:rsidR="007559DD">
        <w:t>19</w:t>
      </w:r>
      <w:r w:rsidR="00CC77F8">
        <w:t xml:space="preserve">. A contratada deverá reparar, corrigir, às suas expensas, no total ou em parte, o objeto do contrato em que se verificarem vícios, defeitos ou incorreções resultantes da execução; </w:t>
      </w:r>
    </w:p>
    <w:p w:rsidR="009C379B" w:rsidRDefault="009C379B" w:rsidP="006D3746">
      <w:pPr>
        <w:pStyle w:val="PargrafodaLista"/>
        <w:pBdr>
          <w:top w:val="nil"/>
          <w:left w:val="nil"/>
          <w:bottom w:val="nil"/>
          <w:right w:val="nil"/>
          <w:between w:val="nil"/>
        </w:pBdr>
        <w:ind w:left="1080"/>
        <w:jc w:val="both"/>
      </w:pPr>
      <w:r>
        <w:lastRenderedPageBreak/>
        <w:t>7.</w:t>
      </w:r>
      <w:r w:rsidR="007559DD">
        <w:t>20</w:t>
      </w:r>
      <w:r>
        <w:t>.</w:t>
      </w:r>
      <w:r w:rsidR="00CC77F8">
        <w:t xml:space="preserve"> A contratada deverá manter os profissionais, quando em horário de trabalho, uniformizados e identificados. </w:t>
      </w:r>
    </w:p>
    <w:p w:rsidR="009C379B" w:rsidRDefault="009C379B" w:rsidP="006D3746">
      <w:pPr>
        <w:pStyle w:val="PargrafodaLista"/>
        <w:pBdr>
          <w:top w:val="nil"/>
          <w:left w:val="nil"/>
          <w:bottom w:val="nil"/>
          <w:right w:val="nil"/>
          <w:between w:val="nil"/>
        </w:pBdr>
        <w:ind w:left="1080"/>
        <w:jc w:val="both"/>
      </w:pPr>
      <w:r>
        <w:t>7.</w:t>
      </w:r>
      <w:r w:rsidR="007559DD">
        <w:t>21</w:t>
      </w:r>
      <w:r w:rsidR="00CC77F8">
        <w:t xml:space="preserve">. A contratada deverá empregar, na execução do ajuste, bem como na manutenção e nas atividades dele decorrentes, pessoal idôneo, devidamente habilitado, dele exigindo perfeita disciplina e urbanidade no tratamento com o público em geral, devendo substituir no prazo de </w:t>
      </w:r>
      <w:proofErr w:type="gramStart"/>
      <w:r w:rsidR="00CC77F8">
        <w:t xml:space="preserve">24 (vinte e quatro) horas, quando solicitado pela </w:t>
      </w:r>
      <w:r>
        <w:t>SEAGRU</w:t>
      </w:r>
      <w:r w:rsidR="00CC77F8">
        <w:t>, pessoal</w:t>
      </w:r>
      <w:proofErr w:type="gramEnd"/>
      <w:r w:rsidR="00CC77F8">
        <w:t xml:space="preserve"> considerado desqualificado aos serviços; </w:t>
      </w:r>
      <w:r>
        <w:t>7.</w:t>
      </w:r>
      <w:r w:rsidR="007559DD">
        <w:t>22</w:t>
      </w:r>
      <w:r w:rsidR="00CC77F8">
        <w:t>. A contratada deverá providenciar a imediata substituição de qualquer profissional, sempre que houver o afastamento do serviço, a qualquer título;</w:t>
      </w:r>
    </w:p>
    <w:p w:rsidR="009C379B" w:rsidRDefault="009C379B" w:rsidP="006D3746">
      <w:pPr>
        <w:pStyle w:val="PargrafodaLista"/>
        <w:pBdr>
          <w:top w:val="nil"/>
          <w:left w:val="nil"/>
          <w:bottom w:val="nil"/>
          <w:right w:val="nil"/>
          <w:between w:val="nil"/>
        </w:pBdr>
        <w:ind w:left="1080"/>
        <w:jc w:val="both"/>
      </w:pPr>
      <w:r>
        <w:t>7.</w:t>
      </w:r>
      <w:r w:rsidR="007559DD">
        <w:t>23</w:t>
      </w:r>
      <w:r w:rsidR="00CC77F8">
        <w:t xml:space="preserve">. Cuidar para que seus funcionários obedeçam às Normas e Regulamentos disciplinares baixados pela </w:t>
      </w:r>
      <w:r>
        <w:t>SEAGRU</w:t>
      </w:r>
      <w:r w:rsidR="00CC77F8">
        <w:t xml:space="preserve">, sendo considerada infração contratual toda e qualquer conduta incompatível e inconveniente com o serviço prestado, quer seja durante o serviço ou fora dele; </w:t>
      </w:r>
    </w:p>
    <w:p w:rsidR="009C379B" w:rsidRDefault="009C379B" w:rsidP="006D3746">
      <w:pPr>
        <w:pStyle w:val="PargrafodaLista"/>
        <w:pBdr>
          <w:top w:val="nil"/>
          <w:left w:val="nil"/>
          <w:bottom w:val="nil"/>
          <w:right w:val="nil"/>
          <w:between w:val="nil"/>
        </w:pBdr>
        <w:ind w:left="1080"/>
        <w:jc w:val="both"/>
      </w:pPr>
      <w:r>
        <w:t>7.</w:t>
      </w:r>
      <w:r w:rsidR="007559DD">
        <w:t>24</w:t>
      </w:r>
      <w:r w:rsidR="00CC77F8">
        <w:t xml:space="preserve">. Diligenciar permanentemente no sentido de preservar e manter a </w:t>
      </w:r>
      <w:r>
        <w:t>SEAGRU</w:t>
      </w:r>
      <w:r w:rsidR="00CC77F8">
        <w:t xml:space="preserve"> à margem de todas as reivindicações, queixas e representações de qualquer natureza;</w:t>
      </w:r>
    </w:p>
    <w:p w:rsidR="009C379B" w:rsidRDefault="009C379B" w:rsidP="006D3746">
      <w:pPr>
        <w:pStyle w:val="PargrafodaLista"/>
        <w:pBdr>
          <w:top w:val="nil"/>
          <w:left w:val="nil"/>
          <w:bottom w:val="nil"/>
          <w:right w:val="nil"/>
          <w:between w:val="nil"/>
        </w:pBdr>
        <w:ind w:left="1080"/>
        <w:jc w:val="both"/>
      </w:pPr>
      <w:r>
        <w:t>7.</w:t>
      </w:r>
      <w:r w:rsidR="007559DD">
        <w:t>25</w:t>
      </w:r>
      <w:r>
        <w:t>. A Contratada arcará com todas as despesas diretas e indiretas decorrentes dos serviços contratados, a manutenção preventiva ou corretiva dos veículos, combustíveis e lubrificantes, estacionamentos, pedágios, impostos, taxas, multas, seguros, encargos trabalhistas e previdenciários respectivos, seguros, transportes, administração, benefícios, recolhendo todos os tributos devidos por lei, dentro dos prazos estabelecidos;</w:t>
      </w:r>
    </w:p>
    <w:p w:rsidR="009C379B" w:rsidRDefault="009C379B" w:rsidP="009C379B">
      <w:pPr>
        <w:pStyle w:val="PargrafodaLista"/>
        <w:pBdr>
          <w:top w:val="nil"/>
          <w:left w:val="nil"/>
          <w:bottom w:val="nil"/>
          <w:right w:val="nil"/>
          <w:between w:val="nil"/>
        </w:pBdr>
        <w:ind w:left="1080" w:firstLine="360"/>
        <w:jc w:val="both"/>
      </w:pPr>
      <w:r>
        <w:t>7.</w:t>
      </w:r>
      <w:r w:rsidR="007559DD">
        <w:t>25</w:t>
      </w:r>
      <w:r>
        <w:t>.1.. Contratada também será responsável por todo e qualquer encargo que resulte de acidentes eventualmente verificados com o veículo, inclusive indenização a terceiros.</w:t>
      </w:r>
    </w:p>
    <w:p w:rsidR="009C379B" w:rsidRDefault="009C379B" w:rsidP="009C379B">
      <w:pPr>
        <w:pStyle w:val="PargrafodaLista"/>
        <w:pBdr>
          <w:top w:val="nil"/>
          <w:left w:val="nil"/>
          <w:bottom w:val="nil"/>
          <w:right w:val="nil"/>
          <w:between w:val="nil"/>
        </w:pBdr>
        <w:ind w:left="1080"/>
        <w:jc w:val="both"/>
      </w:pPr>
      <w:r>
        <w:t>7.</w:t>
      </w:r>
      <w:r w:rsidR="007559DD">
        <w:t>26</w:t>
      </w:r>
      <w:r>
        <w:t>. A contratada deverá substituir os veículos, máquinas ou equipamentos, se for constatada a sua inadequação para a realização dos serviços, com relação aos aspectos de eficácia e eficiência, a critério da SEAGRU em até 24horas.</w:t>
      </w:r>
    </w:p>
    <w:p w:rsidR="009C379B" w:rsidRDefault="009C379B" w:rsidP="009C379B">
      <w:pPr>
        <w:pStyle w:val="PargrafodaLista"/>
        <w:pBdr>
          <w:top w:val="nil"/>
          <w:left w:val="nil"/>
          <w:bottom w:val="nil"/>
          <w:right w:val="nil"/>
          <w:between w:val="nil"/>
        </w:pBdr>
        <w:ind w:left="1080" w:firstLine="360"/>
        <w:jc w:val="both"/>
      </w:pPr>
      <w:r>
        <w:t>7.</w:t>
      </w:r>
      <w:r w:rsidR="007559DD">
        <w:t>26</w:t>
      </w:r>
      <w:r>
        <w:t>.1.. Caso a inadequação continue, após sua constatação, a empresa será penalizada face ao descumprimento, com sanções previstas no Contrato;</w:t>
      </w:r>
    </w:p>
    <w:p w:rsidR="009C379B" w:rsidRDefault="009C379B" w:rsidP="009C379B">
      <w:pPr>
        <w:pStyle w:val="PargrafodaLista"/>
        <w:pBdr>
          <w:top w:val="nil"/>
          <w:left w:val="nil"/>
          <w:bottom w:val="nil"/>
          <w:right w:val="nil"/>
          <w:between w:val="nil"/>
        </w:pBdr>
        <w:ind w:left="1080"/>
        <w:jc w:val="both"/>
      </w:pPr>
      <w:r>
        <w:t>7.</w:t>
      </w:r>
      <w:r w:rsidR="007559DD">
        <w:t>27</w:t>
      </w:r>
      <w:r>
        <w:t xml:space="preserve">. Se o veículo, máquina ou equipamento não estiverem condições de uso por problemas técnicos e mecânicos, deverá ser substituído por outro análogo no mesmo dia, ou num intervalo máximo de 12 (doze) horas, de maneira a não interromper os serviços, sob pena de pagamento de multa correspondente ao item faltoso. </w:t>
      </w:r>
    </w:p>
    <w:p w:rsidR="009C379B" w:rsidRDefault="009C379B" w:rsidP="009C379B">
      <w:pPr>
        <w:pStyle w:val="PargrafodaLista"/>
        <w:pBdr>
          <w:top w:val="nil"/>
          <w:left w:val="nil"/>
          <w:bottom w:val="nil"/>
          <w:right w:val="nil"/>
          <w:between w:val="nil"/>
        </w:pBdr>
        <w:ind w:left="1080"/>
        <w:jc w:val="both"/>
      </w:pPr>
      <w:r>
        <w:t>7.</w:t>
      </w:r>
      <w:r w:rsidR="007559DD">
        <w:t>28</w:t>
      </w:r>
      <w:r>
        <w:t>. A Contratada deverá oferecer plena proteção contra riscos de acidentes com seu pessoal e terceiros, independentemente da transferência dos riscos a Companhias ou Institutos de Seguradoras, devendo cumprir o estabelecido na legislação nacional no que concerne à segurança e higiene do trabalho, bem como obedecer às normas e critérios da fiscalização da SEAGRU, apropriadas e específicas para a segurança de cada tipo de trabalho.</w:t>
      </w:r>
    </w:p>
    <w:p w:rsidR="009C379B" w:rsidRDefault="009C379B" w:rsidP="009C379B">
      <w:pPr>
        <w:pStyle w:val="PargrafodaLista"/>
        <w:pBdr>
          <w:top w:val="nil"/>
          <w:left w:val="nil"/>
          <w:bottom w:val="nil"/>
          <w:right w:val="nil"/>
          <w:between w:val="nil"/>
        </w:pBdr>
        <w:ind w:left="1080"/>
        <w:jc w:val="both"/>
      </w:pPr>
      <w:r>
        <w:t>7.</w:t>
      </w:r>
      <w:r w:rsidR="007559DD">
        <w:t>29</w:t>
      </w:r>
      <w:r>
        <w:t xml:space="preserve">. A Contratada obriga-se a efetuar, sob sua responsabilidade, seguro de responsabilidade civil contra terceiros, para danos materiais e pessoais para cada veículo disponibilizado no contrato. </w:t>
      </w:r>
    </w:p>
    <w:p w:rsidR="009C379B" w:rsidRDefault="009C379B" w:rsidP="009C379B">
      <w:pPr>
        <w:pStyle w:val="PargrafodaLista"/>
        <w:pBdr>
          <w:top w:val="nil"/>
          <w:left w:val="nil"/>
          <w:bottom w:val="nil"/>
          <w:right w:val="nil"/>
          <w:between w:val="nil"/>
        </w:pBdr>
        <w:ind w:left="1080"/>
        <w:jc w:val="both"/>
      </w:pPr>
      <w:r>
        <w:t>7.</w:t>
      </w:r>
      <w:r w:rsidR="007559DD">
        <w:t>30</w:t>
      </w:r>
      <w:r>
        <w:t xml:space="preserve">. A frequência dos empregados no contrato será fiscalizada pela Contratada. </w:t>
      </w:r>
    </w:p>
    <w:p w:rsidR="009C379B" w:rsidRDefault="009C379B" w:rsidP="009C379B">
      <w:pPr>
        <w:pStyle w:val="PargrafodaLista"/>
        <w:pBdr>
          <w:top w:val="nil"/>
          <w:left w:val="nil"/>
          <w:bottom w:val="nil"/>
          <w:right w:val="nil"/>
          <w:between w:val="nil"/>
        </w:pBdr>
        <w:ind w:left="1080"/>
        <w:jc w:val="both"/>
      </w:pPr>
      <w:r>
        <w:lastRenderedPageBreak/>
        <w:t>7.</w:t>
      </w:r>
      <w:r w:rsidR="007559DD">
        <w:t>31</w:t>
      </w:r>
      <w:r>
        <w:t>. A Contratada deverá identificar seus veículos, sob sua responsabilidade e custo, com adesivos, em local de fácil visualização a frase: “A SERVIÇO DO MUNICIPIO DE ITAJAI - SEAGRU” e é obrigatória a retirada quando não estiverem a serviço da SEAGRU.</w:t>
      </w:r>
    </w:p>
    <w:p w:rsidR="00CC77F8" w:rsidRDefault="00CA219F" w:rsidP="00CA219F">
      <w:pPr>
        <w:pStyle w:val="PargrafodaLista"/>
        <w:pBdr>
          <w:top w:val="nil"/>
          <w:left w:val="nil"/>
          <w:bottom w:val="nil"/>
          <w:right w:val="nil"/>
          <w:between w:val="nil"/>
        </w:pBdr>
        <w:ind w:left="1080" w:firstLine="360"/>
        <w:jc w:val="both"/>
      </w:pPr>
      <w:r>
        <w:t>7.</w:t>
      </w:r>
      <w:r w:rsidR="007559DD">
        <w:t>31</w:t>
      </w:r>
      <w:r w:rsidR="009C379B">
        <w:t xml:space="preserve">.1. O modelo do logotipo deverá ser retirado na </w:t>
      </w:r>
      <w:r>
        <w:t>SEAGRU</w:t>
      </w:r>
      <w:r w:rsidR="009C379B">
        <w:t>. Os veículos utilizados pela empresa Contratada deverão estar vinculados à mesma.</w:t>
      </w:r>
    </w:p>
    <w:p w:rsidR="00CC77F8" w:rsidRDefault="00CC77F8" w:rsidP="006D3746">
      <w:pPr>
        <w:pStyle w:val="PargrafodaLista"/>
        <w:pBdr>
          <w:top w:val="nil"/>
          <w:left w:val="nil"/>
          <w:bottom w:val="nil"/>
          <w:right w:val="nil"/>
          <w:between w:val="nil"/>
        </w:pBdr>
        <w:ind w:left="1080"/>
        <w:jc w:val="both"/>
      </w:pPr>
    </w:p>
    <w:p w:rsidR="000979C0" w:rsidRPr="000979C0" w:rsidRDefault="000979C0" w:rsidP="006D3746">
      <w:pPr>
        <w:pStyle w:val="PargrafodaLista"/>
        <w:pBdr>
          <w:top w:val="nil"/>
          <w:left w:val="nil"/>
          <w:bottom w:val="nil"/>
          <w:right w:val="nil"/>
          <w:between w:val="nil"/>
        </w:pBdr>
        <w:ind w:left="1080"/>
        <w:jc w:val="both"/>
        <w:rPr>
          <w:b/>
        </w:rPr>
      </w:pPr>
      <w:r w:rsidRPr="000979C0">
        <w:rPr>
          <w:b/>
        </w:rPr>
        <w:t>8. HORÁRIOS ESTABELECIDOS</w:t>
      </w:r>
    </w:p>
    <w:p w:rsidR="000979C0" w:rsidRPr="000979C0" w:rsidRDefault="000979C0" w:rsidP="006D3746">
      <w:pPr>
        <w:pStyle w:val="PargrafodaLista"/>
        <w:pBdr>
          <w:top w:val="nil"/>
          <w:left w:val="nil"/>
          <w:bottom w:val="nil"/>
          <w:right w:val="nil"/>
          <w:between w:val="nil"/>
        </w:pBdr>
        <w:ind w:left="1080"/>
        <w:jc w:val="both"/>
        <w:rPr>
          <w:b/>
        </w:rPr>
      </w:pPr>
    </w:p>
    <w:p w:rsidR="000979C0" w:rsidRDefault="000979C0" w:rsidP="006D3746">
      <w:pPr>
        <w:pStyle w:val="PargrafodaLista"/>
        <w:pBdr>
          <w:top w:val="nil"/>
          <w:left w:val="nil"/>
          <w:bottom w:val="nil"/>
          <w:right w:val="nil"/>
          <w:between w:val="nil"/>
        </w:pBdr>
        <w:ind w:left="1080"/>
        <w:jc w:val="both"/>
      </w:pPr>
      <w:r>
        <w:t xml:space="preserve"> 8.1. A prestação dos serviços será de segunda a sexta feira, 44 horas </w:t>
      </w:r>
      <w:r w:rsidR="004933FB">
        <w:t>semanais, das</w:t>
      </w:r>
      <w:r>
        <w:t xml:space="preserve"> 07h00 às 17h30 diariamente com um intervalo de uma hora e meia para almoço.</w:t>
      </w:r>
    </w:p>
    <w:p w:rsidR="000979C0" w:rsidRDefault="000979C0" w:rsidP="006D3746">
      <w:pPr>
        <w:pStyle w:val="PargrafodaLista"/>
        <w:pBdr>
          <w:top w:val="nil"/>
          <w:left w:val="nil"/>
          <w:bottom w:val="nil"/>
          <w:right w:val="nil"/>
          <w:between w:val="nil"/>
        </w:pBdr>
        <w:ind w:left="1080"/>
        <w:jc w:val="both"/>
      </w:pPr>
      <w:r>
        <w:t xml:space="preserve">8.2. Mediante a necessidade de </w:t>
      </w:r>
      <w:r w:rsidR="00FB0B3D">
        <w:t>trabalho</w:t>
      </w:r>
      <w:r>
        <w:t>, poderão ser estendidos os horários para sábados, domingos e feriados e também para hor</w:t>
      </w:r>
      <w:r w:rsidR="00FB0B3D">
        <w:t>ários antecipados e/ou noturnos, desde que informada a contratada até 12h antes, ou em caso de calamidade sem aviso.</w:t>
      </w:r>
    </w:p>
    <w:p w:rsidR="00CC77F8" w:rsidRDefault="00FB0B3D" w:rsidP="006D3746">
      <w:pPr>
        <w:pStyle w:val="PargrafodaLista"/>
        <w:pBdr>
          <w:top w:val="nil"/>
          <w:left w:val="nil"/>
          <w:bottom w:val="nil"/>
          <w:right w:val="nil"/>
          <w:between w:val="nil"/>
        </w:pBdr>
        <w:ind w:left="1080"/>
        <w:jc w:val="both"/>
      </w:pPr>
      <w:r>
        <w:t>8.3</w:t>
      </w:r>
      <w:r w:rsidR="000979C0">
        <w:t>. Serão descontadas as horas em que forem constatadas falhas mecânicas no equipamento</w:t>
      </w:r>
      <w:r w:rsidR="00CC77F8">
        <w:t>- considerando o tempo</w:t>
      </w:r>
      <w:r>
        <w:t xml:space="preserve"> o item 7.10 deste TR,</w:t>
      </w:r>
      <w:r w:rsidR="00CC77F8">
        <w:t xml:space="preserve"> para substituição do equipamento</w:t>
      </w:r>
      <w:r w:rsidR="000979C0">
        <w:t>, ausência de operador/motorista e outros fatores relacionados exc</w:t>
      </w:r>
      <w:r w:rsidR="00CC77F8">
        <w:t>lusivamente à empresa vencedora;</w:t>
      </w:r>
    </w:p>
    <w:p w:rsidR="00CC77F8" w:rsidRDefault="00CC77F8" w:rsidP="006D3746">
      <w:pPr>
        <w:pStyle w:val="PargrafodaLista"/>
        <w:pBdr>
          <w:top w:val="nil"/>
          <w:left w:val="nil"/>
          <w:bottom w:val="nil"/>
          <w:right w:val="nil"/>
          <w:between w:val="nil"/>
        </w:pBdr>
        <w:ind w:left="1080"/>
        <w:jc w:val="both"/>
      </w:pPr>
      <w:r>
        <w:t>8.5.</w:t>
      </w:r>
      <w:r w:rsidR="000979C0">
        <w:t xml:space="preserve"> A </w:t>
      </w:r>
      <w:r>
        <w:t xml:space="preserve">SEAGRU </w:t>
      </w:r>
      <w:r w:rsidR="000979C0">
        <w:t>pagará as horas executadas por cada caminhão/máquina mediante ao que foi efetivamente utilizado, conforme</w:t>
      </w:r>
      <w:r>
        <w:t xml:space="preserve"> relatório de serviço apresentado ao fiscal do contrato e por este aprovado;</w:t>
      </w:r>
    </w:p>
    <w:p w:rsidR="006D3746" w:rsidRDefault="00CC77F8" w:rsidP="006D3746">
      <w:pPr>
        <w:pStyle w:val="PargrafodaLista"/>
        <w:pBdr>
          <w:top w:val="nil"/>
          <w:left w:val="nil"/>
          <w:bottom w:val="nil"/>
          <w:right w:val="nil"/>
          <w:between w:val="nil"/>
        </w:pBdr>
        <w:ind w:left="1080"/>
        <w:jc w:val="both"/>
      </w:pPr>
      <w:r>
        <w:t>8</w:t>
      </w:r>
      <w:r w:rsidR="000979C0">
        <w:t>.</w:t>
      </w:r>
      <w:r>
        <w:t>6</w:t>
      </w:r>
      <w:r w:rsidR="000979C0">
        <w:t xml:space="preserve">. A </w:t>
      </w:r>
      <w:r>
        <w:t>SEAGRU</w:t>
      </w:r>
      <w:r w:rsidR="000979C0">
        <w:t xml:space="preserve"> poderá, em qualquer ocasião, modificar as quantidades das horas contratadas, reduzindo ou aumentando na forma da lei, ficando a empresa vencedora</w:t>
      </w:r>
      <w:r>
        <w:t>obrigada a manter os mesmos preços unitários e desde que as modificações não excedam os limites previstos em lei.</w:t>
      </w:r>
    </w:p>
    <w:p w:rsidR="002C5C29" w:rsidRDefault="002C5C29" w:rsidP="006D3746">
      <w:pPr>
        <w:pStyle w:val="PargrafodaLista"/>
        <w:pBdr>
          <w:top w:val="nil"/>
          <w:left w:val="nil"/>
          <w:bottom w:val="nil"/>
          <w:right w:val="nil"/>
          <w:between w:val="nil"/>
        </w:pBdr>
        <w:ind w:left="1080"/>
        <w:jc w:val="both"/>
      </w:pPr>
    </w:p>
    <w:p w:rsidR="002C5C29" w:rsidRDefault="002C5C29" w:rsidP="006D3746">
      <w:pPr>
        <w:pStyle w:val="PargrafodaLista"/>
        <w:pBdr>
          <w:top w:val="nil"/>
          <w:left w:val="nil"/>
          <w:bottom w:val="nil"/>
          <w:right w:val="nil"/>
          <w:between w:val="nil"/>
        </w:pBdr>
        <w:ind w:left="1080"/>
        <w:jc w:val="both"/>
      </w:pPr>
    </w:p>
    <w:p w:rsidR="00CC77F8" w:rsidRPr="00CC77F8" w:rsidRDefault="00CC77F8" w:rsidP="00CC77F8">
      <w:pPr>
        <w:pBdr>
          <w:top w:val="nil"/>
          <w:left w:val="nil"/>
          <w:bottom w:val="nil"/>
          <w:right w:val="nil"/>
          <w:between w:val="nil"/>
        </w:pBdr>
        <w:jc w:val="both"/>
        <w:rPr>
          <w:b/>
        </w:rPr>
      </w:pPr>
      <w:r w:rsidRPr="00CC77F8">
        <w:rPr>
          <w:b/>
        </w:rPr>
        <w:t>9) PRAZO DE EXECUÇÃO</w:t>
      </w:r>
    </w:p>
    <w:p w:rsidR="00CC77F8" w:rsidRPr="00CC77F8" w:rsidRDefault="00CC77F8" w:rsidP="00CC77F8">
      <w:pPr>
        <w:pBdr>
          <w:top w:val="nil"/>
          <w:left w:val="nil"/>
          <w:bottom w:val="nil"/>
          <w:right w:val="nil"/>
          <w:between w:val="nil"/>
        </w:pBdr>
        <w:jc w:val="both"/>
        <w:rPr>
          <w:color w:val="000000"/>
        </w:rPr>
      </w:pPr>
      <w:r>
        <w:t xml:space="preserve"> O prazo para execução dos serviços é de 12 (doze) meses a contar da assinatura do contrato, de acordo com os termos da Lei.</w:t>
      </w:r>
    </w:p>
    <w:p w:rsidR="00EE40A9" w:rsidRPr="00045922" w:rsidRDefault="00EE40A9">
      <w:pPr>
        <w:jc w:val="both"/>
      </w:pPr>
    </w:p>
    <w:p w:rsidR="00EE40A9" w:rsidRPr="00045922" w:rsidRDefault="00F00B33" w:rsidP="00F00B33">
      <w:pPr>
        <w:pBdr>
          <w:top w:val="nil"/>
          <w:left w:val="nil"/>
          <w:bottom w:val="nil"/>
          <w:right w:val="nil"/>
          <w:between w:val="nil"/>
        </w:pBdr>
        <w:spacing w:after="0"/>
        <w:jc w:val="both"/>
        <w:rPr>
          <w:b/>
          <w:color w:val="000000"/>
        </w:rPr>
      </w:pPr>
      <w:r>
        <w:rPr>
          <w:b/>
          <w:color w:val="000000"/>
        </w:rPr>
        <w:t>10) FONTE ORÇAMENTÁRIA</w:t>
      </w:r>
    </w:p>
    <w:p w:rsidR="00EE40A9" w:rsidRPr="00045922" w:rsidRDefault="00EE40A9">
      <w:pPr>
        <w:pBdr>
          <w:top w:val="nil"/>
          <w:left w:val="nil"/>
          <w:bottom w:val="nil"/>
          <w:right w:val="nil"/>
          <w:between w:val="nil"/>
        </w:pBdr>
        <w:spacing w:after="0"/>
        <w:ind w:left="720"/>
        <w:jc w:val="both"/>
        <w:rPr>
          <w:b/>
          <w:color w:val="000000"/>
        </w:rPr>
      </w:pPr>
    </w:p>
    <w:p w:rsidR="00EE40A9" w:rsidRPr="00045922" w:rsidRDefault="003A443C">
      <w:pPr>
        <w:pBdr>
          <w:top w:val="nil"/>
          <w:left w:val="nil"/>
          <w:bottom w:val="nil"/>
          <w:right w:val="nil"/>
          <w:between w:val="nil"/>
        </w:pBdr>
        <w:spacing w:after="0"/>
        <w:ind w:left="720"/>
        <w:jc w:val="both"/>
        <w:rPr>
          <w:color w:val="000000"/>
        </w:rPr>
      </w:pPr>
      <w:r w:rsidRPr="00045922">
        <w:rPr>
          <w:color w:val="000000"/>
        </w:rPr>
        <w:t>Esta despes</w:t>
      </w:r>
      <w:r w:rsidR="003D60D0">
        <w:rPr>
          <w:color w:val="000000"/>
        </w:rPr>
        <w:t>a correrá po</w:t>
      </w:r>
      <w:r w:rsidR="002C5C29">
        <w:rPr>
          <w:color w:val="000000"/>
        </w:rPr>
        <w:t>r conta da Ação 2.281, despesa 88</w:t>
      </w:r>
      <w:r w:rsidR="003D60D0">
        <w:rPr>
          <w:color w:val="000000"/>
        </w:rPr>
        <w:t xml:space="preserve"> da 33.390.00.00 </w:t>
      </w:r>
      <w:r w:rsidRPr="00045922">
        <w:rPr>
          <w:color w:val="000000"/>
        </w:rPr>
        <w:t>do PPA da Secretaria da Agricultura.</w:t>
      </w:r>
    </w:p>
    <w:p w:rsidR="00EE40A9" w:rsidRPr="00045922" w:rsidRDefault="00EE40A9">
      <w:pPr>
        <w:pBdr>
          <w:top w:val="nil"/>
          <w:left w:val="nil"/>
          <w:bottom w:val="nil"/>
          <w:right w:val="nil"/>
          <w:between w:val="nil"/>
        </w:pBdr>
        <w:spacing w:after="0"/>
        <w:ind w:left="720"/>
        <w:jc w:val="both"/>
        <w:rPr>
          <w:color w:val="000000"/>
        </w:rPr>
      </w:pPr>
    </w:p>
    <w:p w:rsidR="00EE40A9" w:rsidRPr="00F00B33" w:rsidRDefault="00F00B33" w:rsidP="00F00B33">
      <w:pPr>
        <w:pBdr>
          <w:top w:val="nil"/>
          <w:left w:val="nil"/>
          <w:bottom w:val="nil"/>
          <w:right w:val="nil"/>
          <w:between w:val="nil"/>
        </w:pBdr>
        <w:jc w:val="both"/>
        <w:rPr>
          <w:b/>
          <w:color w:val="000000"/>
        </w:rPr>
      </w:pPr>
      <w:r>
        <w:rPr>
          <w:b/>
          <w:color w:val="000000"/>
        </w:rPr>
        <w:t xml:space="preserve">11) </w:t>
      </w:r>
      <w:r w:rsidRPr="00F00B33">
        <w:rPr>
          <w:b/>
          <w:color w:val="000000"/>
        </w:rPr>
        <w:t>CONDIÇÕES GERAIS</w:t>
      </w:r>
    </w:p>
    <w:p w:rsidR="00EE40A9" w:rsidRPr="00045922" w:rsidRDefault="003A443C">
      <w:pPr>
        <w:ind w:left="708"/>
        <w:jc w:val="both"/>
      </w:pPr>
      <w:r w:rsidRPr="00045922">
        <w:t>As demais questões referentes a esta licitação, como adjudicação, obrigações da contratante e da contratada, prazos e outras, serão contemplados pelo contrato a ser firmado entre a empresa vencedora e a Prefeitura Municipal de Itajaí.</w:t>
      </w:r>
    </w:p>
    <w:p w:rsidR="00EE40A9" w:rsidRPr="00045922" w:rsidRDefault="00EE40A9">
      <w:pPr>
        <w:ind w:left="708"/>
        <w:jc w:val="both"/>
      </w:pPr>
    </w:p>
    <w:p w:rsidR="00EE40A9" w:rsidRPr="00F00B33" w:rsidRDefault="00F00B33" w:rsidP="00F00B33">
      <w:pPr>
        <w:pBdr>
          <w:top w:val="nil"/>
          <w:left w:val="nil"/>
          <w:bottom w:val="nil"/>
          <w:right w:val="nil"/>
          <w:between w:val="nil"/>
        </w:pBdr>
        <w:jc w:val="both"/>
        <w:rPr>
          <w:b/>
          <w:color w:val="000000"/>
        </w:rPr>
      </w:pPr>
      <w:r>
        <w:rPr>
          <w:b/>
          <w:color w:val="000000"/>
        </w:rPr>
        <w:t>12)</w:t>
      </w:r>
      <w:r w:rsidR="00D60230">
        <w:rPr>
          <w:b/>
          <w:color w:val="000000"/>
        </w:rPr>
        <w:t xml:space="preserve"> DOS CASOS IMPREVISTOS E DÚVIDAS</w:t>
      </w:r>
    </w:p>
    <w:p w:rsidR="00EE40A9" w:rsidRDefault="003A443C">
      <w:pPr>
        <w:ind w:left="709"/>
        <w:jc w:val="both"/>
      </w:pPr>
      <w:r w:rsidRPr="00045922">
        <w:t>Os casos não previstos e as dúvidas referentes a este TR poderão ser dirimidos por meio de solicitação expressa encaminhada ao setor competente na Prefeitura Municipal de Itajaí, que por sua vez poderá solicitar à Secretaria da Agricultura, que ofereça os esclarecimentos e responderá publicamente a cada um dos questionamentos, permitindo que os demais concorrentes conheçam tanto as dúvidas como as respostas.</w:t>
      </w:r>
    </w:p>
    <w:p w:rsidR="00D60230" w:rsidRDefault="00D60230" w:rsidP="00D60230">
      <w:pPr>
        <w:jc w:val="both"/>
        <w:rPr>
          <w:b/>
        </w:rPr>
      </w:pPr>
      <w:r w:rsidRPr="00D60230">
        <w:rPr>
          <w:b/>
        </w:rPr>
        <w:t>13) FISCALIZAÇÃO</w:t>
      </w:r>
    </w:p>
    <w:p w:rsidR="00D60230" w:rsidRDefault="00D60230" w:rsidP="00D60230">
      <w:pPr>
        <w:spacing w:line="360" w:lineRule="auto"/>
        <w:ind w:right="157"/>
        <w:jc w:val="both"/>
        <w:rPr>
          <w:rFonts w:ascii="Arial" w:hAnsi="Arial" w:cs="Arial"/>
          <w:color w:val="000000" w:themeColor="text1"/>
          <w:sz w:val="20"/>
          <w:szCs w:val="20"/>
        </w:rPr>
      </w:pPr>
      <w:r w:rsidRPr="00093C4F">
        <w:rPr>
          <w:rFonts w:ascii="Arial" w:hAnsi="Arial" w:cs="Arial"/>
          <w:color w:val="000000" w:themeColor="text1"/>
          <w:sz w:val="20"/>
          <w:szCs w:val="20"/>
        </w:rPr>
        <w:t>Designamos para acompanhar e fiscalizar este p</w:t>
      </w:r>
      <w:r>
        <w:rPr>
          <w:rFonts w:ascii="Arial" w:hAnsi="Arial" w:cs="Arial"/>
          <w:color w:val="000000" w:themeColor="text1"/>
          <w:sz w:val="20"/>
          <w:szCs w:val="20"/>
        </w:rPr>
        <w:t>rocesso licitatório o servidor, Jucemar Limas Teixeira</w:t>
      </w:r>
      <w:r w:rsidRPr="00093C4F">
        <w:rPr>
          <w:rFonts w:ascii="Arial" w:hAnsi="Arial" w:cs="Arial"/>
          <w:b/>
          <w:bCs/>
          <w:color w:val="000000" w:themeColor="text1"/>
          <w:sz w:val="20"/>
          <w:szCs w:val="20"/>
        </w:rPr>
        <w:t xml:space="preserve">, </w:t>
      </w:r>
      <w:r w:rsidRPr="00093C4F">
        <w:rPr>
          <w:rFonts w:ascii="Arial" w:hAnsi="Arial" w:cs="Arial"/>
          <w:color w:val="000000" w:themeColor="text1"/>
          <w:sz w:val="20"/>
          <w:szCs w:val="20"/>
        </w:rPr>
        <w:t xml:space="preserve">Diretor </w:t>
      </w:r>
      <w:r>
        <w:rPr>
          <w:rFonts w:ascii="Arial" w:hAnsi="Arial" w:cs="Arial"/>
          <w:color w:val="000000" w:themeColor="text1"/>
          <w:sz w:val="20"/>
          <w:szCs w:val="20"/>
        </w:rPr>
        <w:t xml:space="preserve">Executivo das Secretaria Municipal de Agricultura e Expansão </w:t>
      </w:r>
      <w:r w:rsidR="007C13D5">
        <w:rPr>
          <w:rFonts w:ascii="Arial" w:hAnsi="Arial" w:cs="Arial"/>
          <w:color w:val="000000" w:themeColor="text1"/>
          <w:sz w:val="20"/>
          <w:szCs w:val="20"/>
        </w:rPr>
        <w:t>Urbana.</w:t>
      </w:r>
    </w:p>
    <w:p w:rsidR="002C5C29" w:rsidRDefault="002C5C29" w:rsidP="00D60230">
      <w:pPr>
        <w:spacing w:line="360" w:lineRule="auto"/>
        <w:ind w:right="157"/>
        <w:jc w:val="both"/>
        <w:rPr>
          <w:rFonts w:ascii="Arial" w:hAnsi="Arial" w:cs="Arial"/>
          <w:color w:val="000000" w:themeColor="text1"/>
          <w:sz w:val="20"/>
          <w:szCs w:val="20"/>
        </w:rPr>
      </w:pPr>
    </w:p>
    <w:p w:rsidR="002C5C29" w:rsidRDefault="002C5C29" w:rsidP="00D60230">
      <w:pPr>
        <w:spacing w:line="360" w:lineRule="auto"/>
        <w:ind w:right="157"/>
        <w:jc w:val="both"/>
        <w:rPr>
          <w:rFonts w:ascii="Arial" w:hAnsi="Arial" w:cs="Arial"/>
          <w:color w:val="000000" w:themeColor="text1"/>
          <w:sz w:val="20"/>
          <w:szCs w:val="20"/>
        </w:rPr>
      </w:pPr>
    </w:p>
    <w:p w:rsidR="002C5C29" w:rsidRDefault="002C5C29" w:rsidP="00D60230">
      <w:pPr>
        <w:spacing w:line="360" w:lineRule="auto"/>
        <w:ind w:right="157"/>
        <w:jc w:val="both"/>
        <w:rPr>
          <w:rFonts w:ascii="Arial" w:hAnsi="Arial" w:cs="Arial"/>
          <w:color w:val="000000" w:themeColor="text1"/>
          <w:sz w:val="20"/>
          <w:szCs w:val="20"/>
        </w:rPr>
      </w:pPr>
    </w:p>
    <w:p w:rsidR="002C5C29" w:rsidRDefault="002C5C29" w:rsidP="002C5C29">
      <w:pPr>
        <w:spacing w:line="360" w:lineRule="auto"/>
        <w:ind w:right="157"/>
        <w:jc w:val="center"/>
        <w:rPr>
          <w:rFonts w:ascii="Arial" w:hAnsi="Arial" w:cs="Arial"/>
          <w:color w:val="000000" w:themeColor="text1"/>
          <w:sz w:val="20"/>
          <w:szCs w:val="20"/>
        </w:rPr>
      </w:pPr>
    </w:p>
    <w:p w:rsidR="002C5C29" w:rsidRDefault="002C5C29" w:rsidP="002C5C29">
      <w:pPr>
        <w:spacing w:line="360" w:lineRule="auto"/>
        <w:ind w:right="157"/>
        <w:jc w:val="center"/>
        <w:rPr>
          <w:rFonts w:ascii="Arial" w:hAnsi="Arial" w:cs="Arial"/>
          <w:color w:val="000000" w:themeColor="text1"/>
          <w:sz w:val="20"/>
          <w:szCs w:val="20"/>
        </w:rPr>
      </w:pPr>
      <w:r>
        <w:rPr>
          <w:rFonts w:ascii="Arial" w:hAnsi="Arial" w:cs="Arial"/>
          <w:color w:val="000000" w:themeColor="text1"/>
          <w:sz w:val="20"/>
          <w:szCs w:val="20"/>
        </w:rPr>
        <w:t>Cesar Reinhardt</w:t>
      </w:r>
    </w:p>
    <w:p w:rsidR="002C5C29" w:rsidRDefault="002C5C29" w:rsidP="002C5C29">
      <w:pPr>
        <w:spacing w:line="360" w:lineRule="auto"/>
        <w:ind w:right="157"/>
        <w:jc w:val="center"/>
        <w:rPr>
          <w:rFonts w:ascii="Arial" w:hAnsi="Arial" w:cs="Arial"/>
          <w:color w:val="000000" w:themeColor="text1"/>
          <w:sz w:val="20"/>
          <w:szCs w:val="20"/>
        </w:rPr>
      </w:pPr>
      <w:r>
        <w:rPr>
          <w:rFonts w:ascii="Arial" w:hAnsi="Arial" w:cs="Arial"/>
          <w:color w:val="000000" w:themeColor="text1"/>
          <w:sz w:val="20"/>
          <w:szCs w:val="20"/>
        </w:rPr>
        <w:t>Secretário de Agricultura e Expansão Urbana</w:t>
      </w:r>
    </w:p>
    <w:p w:rsidR="002C5C29" w:rsidRDefault="002C5C29" w:rsidP="00D60230">
      <w:pPr>
        <w:spacing w:line="360" w:lineRule="auto"/>
        <w:ind w:right="157"/>
        <w:jc w:val="both"/>
        <w:rPr>
          <w:rFonts w:ascii="Arial" w:hAnsi="Arial" w:cs="Arial"/>
          <w:color w:val="000000" w:themeColor="text1"/>
          <w:sz w:val="20"/>
          <w:szCs w:val="20"/>
        </w:rPr>
      </w:pPr>
    </w:p>
    <w:p w:rsidR="002C5C29" w:rsidRPr="00874190" w:rsidRDefault="002C5C29" w:rsidP="00D60230">
      <w:pPr>
        <w:spacing w:line="360" w:lineRule="auto"/>
        <w:ind w:right="157"/>
        <w:jc w:val="both"/>
        <w:rPr>
          <w:rFonts w:ascii="Arial" w:hAnsi="Arial" w:cs="Arial"/>
          <w:color w:val="FF0000"/>
          <w:sz w:val="20"/>
          <w:szCs w:val="20"/>
        </w:rPr>
      </w:pPr>
    </w:p>
    <w:p w:rsidR="00D60230" w:rsidRPr="00C177C6" w:rsidRDefault="00D60230" w:rsidP="00D60230">
      <w:pPr>
        <w:spacing w:line="360" w:lineRule="auto"/>
        <w:ind w:right="157"/>
        <w:jc w:val="both"/>
        <w:rPr>
          <w:rFonts w:ascii="Arial" w:hAnsi="Arial" w:cs="Arial"/>
          <w:b/>
          <w:bCs/>
          <w:sz w:val="20"/>
          <w:szCs w:val="20"/>
        </w:rPr>
      </w:pPr>
    </w:p>
    <w:p w:rsidR="00D60230" w:rsidRDefault="00D60230" w:rsidP="00D60230">
      <w:pPr>
        <w:jc w:val="center"/>
        <w:rPr>
          <w:b/>
        </w:rPr>
      </w:pPr>
    </w:p>
    <w:p w:rsidR="00D60230" w:rsidRPr="00D60230" w:rsidRDefault="00D60230" w:rsidP="00D60230">
      <w:pPr>
        <w:jc w:val="both"/>
        <w:rPr>
          <w:b/>
        </w:rPr>
      </w:pPr>
    </w:p>
    <w:p w:rsidR="00D60230" w:rsidRPr="00045922" w:rsidRDefault="00D60230" w:rsidP="00D60230">
      <w:pPr>
        <w:jc w:val="both"/>
      </w:pPr>
    </w:p>
    <w:p w:rsidR="00EE40A9" w:rsidRPr="00045922" w:rsidRDefault="00EE40A9">
      <w:pPr>
        <w:jc w:val="both"/>
      </w:pPr>
    </w:p>
    <w:p w:rsidR="00EE40A9" w:rsidRPr="00045922" w:rsidRDefault="00EE40A9">
      <w:pPr>
        <w:jc w:val="both"/>
        <w:rPr>
          <w:vertAlign w:val="subscript"/>
        </w:rPr>
      </w:pPr>
    </w:p>
    <w:p w:rsidR="00EE40A9" w:rsidRPr="00045922" w:rsidRDefault="00EE40A9">
      <w:pPr>
        <w:jc w:val="both"/>
      </w:pPr>
    </w:p>
    <w:sectPr w:rsidR="00EE40A9" w:rsidRPr="00045922" w:rsidSect="00EE40A9">
      <w:headerReference w:type="default" r:id="rId8"/>
      <w:pgSz w:w="11906" w:h="16838"/>
      <w:pgMar w:top="1417" w:right="1701" w:bottom="1417" w:left="1701" w:header="708"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9DD" w:rsidRDefault="007559DD" w:rsidP="00EE40A9">
      <w:pPr>
        <w:spacing w:after="0" w:line="240" w:lineRule="auto"/>
      </w:pPr>
      <w:r>
        <w:separator/>
      </w:r>
    </w:p>
  </w:endnote>
  <w:endnote w:type="continuationSeparator" w:id="1">
    <w:p w:rsidR="007559DD" w:rsidRDefault="007559DD" w:rsidP="00EE40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Noto Sans Symbols">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9DD" w:rsidRDefault="007559DD" w:rsidP="00EE40A9">
      <w:pPr>
        <w:spacing w:after="0" w:line="240" w:lineRule="auto"/>
      </w:pPr>
      <w:r>
        <w:separator/>
      </w:r>
    </w:p>
  </w:footnote>
  <w:footnote w:type="continuationSeparator" w:id="1">
    <w:p w:rsidR="007559DD" w:rsidRDefault="007559DD" w:rsidP="00EE40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9DD" w:rsidRDefault="007559DD">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B7F8D"/>
    <w:multiLevelType w:val="multilevel"/>
    <w:tmpl w:val="4A68E974"/>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nsid w:val="15D00859"/>
    <w:multiLevelType w:val="hybridMultilevel"/>
    <w:tmpl w:val="5484ABBA"/>
    <w:lvl w:ilvl="0" w:tplc="04160011">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AB845CD"/>
    <w:multiLevelType w:val="multilevel"/>
    <w:tmpl w:val="FCB0701A"/>
    <w:lvl w:ilvl="0">
      <w:start w:val="5"/>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1D4171F9"/>
    <w:multiLevelType w:val="hybridMultilevel"/>
    <w:tmpl w:val="A08A5F4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02431A4"/>
    <w:multiLevelType w:val="hybridMultilevel"/>
    <w:tmpl w:val="5CCA096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
    <w:nsid w:val="256969DD"/>
    <w:multiLevelType w:val="multilevel"/>
    <w:tmpl w:val="B7445BE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295132D0"/>
    <w:multiLevelType w:val="hybridMultilevel"/>
    <w:tmpl w:val="901AB846"/>
    <w:lvl w:ilvl="0" w:tplc="04160011">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6393C9D"/>
    <w:multiLevelType w:val="multilevel"/>
    <w:tmpl w:val="DC7ACA0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nsid w:val="4960217F"/>
    <w:multiLevelType w:val="hybridMultilevel"/>
    <w:tmpl w:val="43F443B0"/>
    <w:lvl w:ilvl="0" w:tplc="551A389C">
      <w:start w:val="1"/>
      <w:numFmt w:val="lowerLetter"/>
      <w:lvlText w:val="%1."/>
      <w:lvlJc w:val="left"/>
      <w:pPr>
        <w:ind w:left="1080" w:hanging="360"/>
      </w:pPr>
      <w:rPr>
        <w:rFonts w:hint="default"/>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50B1606D"/>
    <w:multiLevelType w:val="hybridMultilevel"/>
    <w:tmpl w:val="E9F87BA6"/>
    <w:lvl w:ilvl="0" w:tplc="04160011">
      <w:start w:val="1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E7E6D6C"/>
    <w:multiLevelType w:val="hybridMultilevel"/>
    <w:tmpl w:val="C4989C4A"/>
    <w:lvl w:ilvl="0" w:tplc="5386AC8A">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abstractNumId w:val="7"/>
  </w:num>
  <w:num w:numId="2">
    <w:abstractNumId w:val="2"/>
  </w:num>
  <w:num w:numId="3">
    <w:abstractNumId w:val="0"/>
  </w:num>
  <w:num w:numId="4">
    <w:abstractNumId w:val="5"/>
  </w:num>
  <w:num w:numId="5">
    <w:abstractNumId w:val="10"/>
  </w:num>
  <w:num w:numId="6">
    <w:abstractNumId w:val="8"/>
  </w:num>
  <w:num w:numId="7">
    <w:abstractNumId w:val="1"/>
  </w:num>
  <w:num w:numId="8">
    <w:abstractNumId w:val="6"/>
  </w:num>
  <w:num w:numId="9">
    <w:abstractNumId w:val="9"/>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EE40A9"/>
    <w:rsid w:val="0001075B"/>
    <w:rsid w:val="00022819"/>
    <w:rsid w:val="00044429"/>
    <w:rsid w:val="00044976"/>
    <w:rsid w:val="00045922"/>
    <w:rsid w:val="000651E8"/>
    <w:rsid w:val="000979C0"/>
    <w:rsid w:val="000A0C8F"/>
    <w:rsid w:val="000E64C1"/>
    <w:rsid w:val="000F0DE9"/>
    <w:rsid w:val="000F282B"/>
    <w:rsid w:val="001273B9"/>
    <w:rsid w:val="0016010A"/>
    <w:rsid w:val="002060CC"/>
    <w:rsid w:val="00267424"/>
    <w:rsid w:val="002B38FE"/>
    <w:rsid w:val="002C5C29"/>
    <w:rsid w:val="002C7C1F"/>
    <w:rsid w:val="00316DA4"/>
    <w:rsid w:val="00321357"/>
    <w:rsid w:val="00326991"/>
    <w:rsid w:val="00341CA2"/>
    <w:rsid w:val="0034781E"/>
    <w:rsid w:val="00360330"/>
    <w:rsid w:val="00377E41"/>
    <w:rsid w:val="003A443C"/>
    <w:rsid w:val="003D60D0"/>
    <w:rsid w:val="0042126B"/>
    <w:rsid w:val="00454765"/>
    <w:rsid w:val="00492FC4"/>
    <w:rsid w:val="004933FB"/>
    <w:rsid w:val="0049472A"/>
    <w:rsid w:val="00536C62"/>
    <w:rsid w:val="00572BAB"/>
    <w:rsid w:val="005D0934"/>
    <w:rsid w:val="00644ABB"/>
    <w:rsid w:val="006554B9"/>
    <w:rsid w:val="006D3746"/>
    <w:rsid w:val="007559DD"/>
    <w:rsid w:val="00772464"/>
    <w:rsid w:val="007A04B7"/>
    <w:rsid w:val="007C13D5"/>
    <w:rsid w:val="00813AC5"/>
    <w:rsid w:val="00836147"/>
    <w:rsid w:val="00886719"/>
    <w:rsid w:val="008A6E55"/>
    <w:rsid w:val="008C7557"/>
    <w:rsid w:val="0097434B"/>
    <w:rsid w:val="009830BC"/>
    <w:rsid w:val="009C379B"/>
    <w:rsid w:val="00A272AC"/>
    <w:rsid w:val="00A33522"/>
    <w:rsid w:val="00A35398"/>
    <w:rsid w:val="00A55790"/>
    <w:rsid w:val="00BC2182"/>
    <w:rsid w:val="00BF72D4"/>
    <w:rsid w:val="00C3373C"/>
    <w:rsid w:val="00C725B2"/>
    <w:rsid w:val="00C7583D"/>
    <w:rsid w:val="00CA219F"/>
    <w:rsid w:val="00CB76EF"/>
    <w:rsid w:val="00CC77F8"/>
    <w:rsid w:val="00CD2D2D"/>
    <w:rsid w:val="00D35DE3"/>
    <w:rsid w:val="00D60230"/>
    <w:rsid w:val="00D60A90"/>
    <w:rsid w:val="00DA0099"/>
    <w:rsid w:val="00DA1506"/>
    <w:rsid w:val="00DD171F"/>
    <w:rsid w:val="00E11AEE"/>
    <w:rsid w:val="00E76E19"/>
    <w:rsid w:val="00EB59C7"/>
    <w:rsid w:val="00EE40A9"/>
    <w:rsid w:val="00EF43D4"/>
    <w:rsid w:val="00F00B33"/>
    <w:rsid w:val="00F34F73"/>
    <w:rsid w:val="00F55261"/>
    <w:rsid w:val="00F56E25"/>
    <w:rsid w:val="00FA6207"/>
    <w:rsid w:val="00FB0B3D"/>
    <w:rsid w:val="00FE60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357"/>
  </w:style>
  <w:style w:type="paragraph" w:styleId="Ttulo1">
    <w:name w:val="heading 1"/>
    <w:basedOn w:val="Normal"/>
    <w:link w:val="Ttulo1Char"/>
    <w:uiPriority w:val="9"/>
    <w:qFormat/>
    <w:rsid w:val="009B2A7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2">
    <w:name w:val="heading 2"/>
    <w:basedOn w:val="Normal1"/>
    <w:next w:val="Normal1"/>
    <w:rsid w:val="00EE40A9"/>
    <w:pPr>
      <w:keepNext/>
      <w:keepLines/>
      <w:spacing w:before="360" w:after="80"/>
      <w:outlineLvl w:val="1"/>
    </w:pPr>
    <w:rPr>
      <w:b/>
      <w:sz w:val="36"/>
      <w:szCs w:val="36"/>
    </w:rPr>
  </w:style>
  <w:style w:type="paragraph" w:styleId="Ttulo3">
    <w:name w:val="heading 3"/>
    <w:basedOn w:val="Normal1"/>
    <w:next w:val="Normal1"/>
    <w:rsid w:val="00EE40A9"/>
    <w:pPr>
      <w:keepNext/>
      <w:keepLines/>
      <w:spacing w:before="280" w:after="80"/>
      <w:outlineLvl w:val="2"/>
    </w:pPr>
    <w:rPr>
      <w:b/>
      <w:sz w:val="28"/>
      <w:szCs w:val="28"/>
    </w:rPr>
  </w:style>
  <w:style w:type="paragraph" w:styleId="Ttulo4">
    <w:name w:val="heading 4"/>
    <w:basedOn w:val="Normal1"/>
    <w:next w:val="Normal1"/>
    <w:rsid w:val="00EE40A9"/>
    <w:pPr>
      <w:keepNext/>
      <w:keepLines/>
      <w:spacing w:before="240" w:after="40"/>
      <w:outlineLvl w:val="3"/>
    </w:pPr>
    <w:rPr>
      <w:b/>
      <w:sz w:val="24"/>
      <w:szCs w:val="24"/>
    </w:rPr>
  </w:style>
  <w:style w:type="paragraph" w:styleId="Ttulo5">
    <w:name w:val="heading 5"/>
    <w:basedOn w:val="Normal1"/>
    <w:next w:val="Normal1"/>
    <w:rsid w:val="00EE40A9"/>
    <w:pPr>
      <w:keepNext/>
      <w:keepLines/>
      <w:spacing w:before="220" w:after="40"/>
      <w:outlineLvl w:val="4"/>
    </w:pPr>
    <w:rPr>
      <w:b/>
    </w:rPr>
  </w:style>
  <w:style w:type="paragraph" w:styleId="Ttulo6">
    <w:name w:val="heading 6"/>
    <w:basedOn w:val="Normal1"/>
    <w:next w:val="Normal1"/>
    <w:rsid w:val="00EE40A9"/>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EE40A9"/>
  </w:style>
  <w:style w:type="table" w:customStyle="1" w:styleId="TableNormal">
    <w:name w:val="Table Normal"/>
    <w:rsid w:val="00EE40A9"/>
    <w:tblPr>
      <w:tblCellMar>
        <w:top w:w="0" w:type="dxa"/>
        <w:left w:w="0" w:type="dxa"/>
        <w:bottom w:w="0" w:type="dxa"/>
        <w:right w:w="0" w:type="dxa"/>
      </w:tblCellMar>
    </w:tblPr>
  </w:style>
  <w:style w:type="paragraph" w:styleId="Ttulo">
    <w:name w:val="Title"/>
    <w:basedOn w:val="Normal1"/>
    <w:next w:val="Normal1"/>
    <w:rsid w:val="00EE40A9"/>
    <w:pPr>
      <w:keepNext/>
      <w:keepLines/>
      <w:spacing w:before="480" w:after="120"/>
    </w:pPr>
    <w:rPr>
      <w:b/>
      <w:sz w:val="72"/>
      <w:szCs w:val="72"/>
    </w:rPr>
  </w:style>
  <w:style w:type="paragraph" w:styleId="PargrafodaLista">
    <w:name w:val="List Paragraph"/>
    <w:basedOn w:val="Normal"/>
    <w:uiPriority w:val="34"/>
    <w:qFormat/>
    <w:rsid w:val="00A64CAA"/>
    <w:pPr>
      <w:ind w:left="720"/>
      <w:contextualSpacing/>
    </w:pPr>
  </w:style>
  <w:style w:type="table" w:styleId="Tabelacomgrade">
    <w:name w:val="Table Grid"/>
    <w:basedOn w:val="Tabelanormal"/>
    <w:uiPriority w:val="59"/>
    <w:rsid w:val="00706D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9B2A7B"/>
    <w:rPr>
      <w:rFonts w:ascii="Times New Roman" w:eastAsia="Times New Roman" w:hAnsi="Times New Roman" w:cs="Times New Roman"/>
      <w:b/>
      <w:bCs/>
      <w:kern w:val="36"/>
      <w:sz w:val="48"/>
      <w:szCs w:val="48"/>
      <w:lang w:eastAsia="pt-BR"/>
    </w:rPr>
  </w:style>
  <w:style w:type="paragraph" w:styleId="Cabealho">
    <w:name w:val="header"/>
    <w:basedOn w:val="Normal"/>
    <w:link w:val="CabealhoChar"/>
    <w:uiPriority w:val="99"/>
    <w:semiHidden/>
    <w:unhideWhenUsed/>
    <w:rsid w:val="00DE0F45"/>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DE0F45"/>
  </w:style>
  <w:style w:type="paragraph" w:styleId="Rodap">
    <w:name w:val="footer"/>
    <w:basedOn w:val="Normal"/>
    <w:link w:val="RodapChar"/>
    <w:uiPriority w:val="99"/>
    <w:semiHidden/>
    <w:unhideWhenUsed/>
    <w:rsid w:val="00DE0F45"/>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DE0F45"/>
  </w:style>
  <w:style w:type="paragraph" w:styleId="Subttulo">
    <w:name w:val="Subtitle"/>
    <w:basedOn w:val="Normal"/>
    <w:next w:val="Normal"/>
    <w:rsid w:val="00EE40A9"/>
    <w:pPr>
      <w:keepNext/>
      <w:keepLines/>
      <w:spacing w:before="360" w:after="80"/>
    </w:pPr>
    <w:rPr>
      <w:rFonts w:ascii="Georgia" w:eastAsia="Georgia" w:hAnsi="Georgia" w:cs="Georgia"/>
      <w:i/>
      <w:color w:val="666666"/>
      <w:sz w:val="48"/>
      <w:szCs w:val="48"/>
    </w:rPr>
  </w:style>
  <w:style w:type="table" w:customStyle="1" w:styleId="a">
    <w:basedOn w:val="TableNormal"/>
    <w:rsid w:val="00EE40A9"/>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rsid w:val="00EE40A9"/>
    <w:tblPr>
      <w:tblStyleRowBandSize w:val="1"/>
      <w:tblStyleColBandSize w:val="1"/>
      <w:tblCellMar>
        <w:top w:w="0" w:type="dxa"/>
        <w:left w:w="70" w:type="dxa"/>
        <w:bottom w:w="0" w:type="dxa"/>
        <w:right w:w="70" w:type="dxa"/>
      </w:tblCellMar>
    </w:tblPr>
  </w:style>
</w:styles>
</file>

<file path=word/webSettings.xml><?xml version="1.0" encoding="utf-8"?>
<w:webSettings xmlns:r="http://schemas.openxmlformats.org/officeDocument/2006/relationships" xmlns:w="http://schemas.openxmlformats.org/wordprocessingml/2006/main">
  <w:divs>
    <w:div w:id="197399995">
      <w:bodyDiv w:val="1"/>
      <w:marLeft w:val="0"/>
      <w:marRight w:val="0"/>
      <w:marTop w:val="0"/>
      <w:marBottom w:val="0"/>
      <w:divBdr>
        <w:top w:val="none" w:sz="0" w:space="0" w:color="auto"/>
        <w:left w:val="none" w:sz="0" w:space="0" w:color="auto"/>
        <w:bottom w:val="none" w:sz="0" w:space="0" w:color="auto"/>
        <w:right w:val="none" w:sz="0" w:space="0" w:color="auto"/>
      </w:divBdr>
    </w:div>
    <w:div w:id="233052837">
      <w:bodyDiv w:val="1"/>
      <w:marLeft w:val="0"/>
      <w:marRight w:val="0"/>
      <w:marTop w:val="0"/>
      <w:marBottom w:val="0"/>
      <w:divBdr>
        <w:top w:val="none" w:sz="0" w:space="0" w:color="auto"/>
        <w:left w:val="none" w:sz="0" w:space="0" w:color="auto"/>
        <w:bottom w:val="none" w:sz="0" w:space="0" w:color="auto"/>
        <w:right w:val="none" w:sz="0" w:space="0" w:color="auto"/>
      </w:divBdr>
    </w:div>
    <w:div w:id="745878959">
      <w:bodyDiv w:val="1"/>
      <w:marLeft w:val="0"/>
      <w:marRight w:val="0"/>
      <w:marTop w:val="0"/>
      <w:marBottom w:val="0"/>
      <w:divBdr>
        <w:top w:val="none" w:sz="0" w:space="0" w:color="auto"/>
        <w:left w:val="none" w:sz="0" w:space="0" w:color="auto"/>
        <w:bottom w:val="none" w:sz="0" w:space="0" w:color="auto"/>
        <w:right w:val="none" w:sz="0" w:space="0" w:color="auto"/>
      </w:divBdr>
    </w:div>
    <w:div w:id="1141115497">
      <w:bodyDiv w:val="1"/>
      <w:marLeft w:val="0"/>
      <w:marRight w:val="0"/>
      <w:marTop w:val="0"/>
      <w:marBottom w:val="0"/>
      <w:divBdr>
        <w:top w:val="none" w:sz="0" w:space="0" w:color="auto"/>
        <w:left w:val="none" w:sz="0" w:space="0" w:color="auto"/>
        <w:bottom w:val="none" w:sz="0" w:space="0" w:color="auto"/>
        <w:right w:val="none" w:sz="0" w:space="0" w:color="auto"/>
      </w:divBdr>
    </w:div>
    <w:div w:id="1142189812">
      <w:bodyDiv w:val="1"/>
      <w:marLeft w:val="0"/>
      <w:marRight w:val="0"/>
      <w:marTop w:val="0"/>
      <w:marBottom w:val="0"/>
      <w:divBdr>
        <w:top w:val="none" w:sz="0" w:space="0" w:color="auto"/>
        <w:left w:val="none" w:sz="0" w:space="0" w:color="auto"/>
        <w:bottom w:val="none" w:sz="0" w:space="0" w:color="auto"/>
        <w:right w:val="none" w:sz="0" w:space="0" w:color="auto"/>
      </w:divBdr>
    </w:div>
    <w:div w:id="1190601408">
      <w:bodyDiv w:val="1"/>
      <w:marLeft w:val="0"/>
      <w:marRight w:val="0"/>
      <w:marTop w:val="0"/>
      <w:marBottom w:val="0"/>
      <w:divBdr>
        <w:top w:val="none" w:sz="0" w:space="0" w:color="auto"/>
        <w:left w:val="none" w:sz="0" w:space="0" w:color="auto"/>
        <w:bottom w:val="none" w:sz="0" w:space="0" w:color="auto"/>
        <w:right w:val="none" w:sz="0" w:space="0" w:color="auto"/>
      </w:divBdr>
    </w:div>
    <w:div w:id="1204555851">
      <w:bodyDiv w:val="1"/>
      <w:marLeft w:val="0"/>
      <w:marRight w:val="0"/>
      <w:marTop w:val="0"/>
      <w:marBottom w:val="0"/>
      <w:divBdr>
        <w:top w:val="none" w:sz="0" w:space="0" w:color="auto"/>
        <w:left w:val="none" w:sz="0" w:space="0" w:color="auto"/>
        <w:bottom w:val="none" w:sz="0" w:space="0" w:color="auto"/>
        <w:right w:val="none" w:sz="0" w:space="0" w:color="auto"/>
      </w:divBdr>
    </w:div>
    <w:div w:id="1455372151">
      <w:bodyDiv w:val="1"/>
      <w:marLeft w:val="0"/>
      <w:marRight w:val="0"/>
      <w:marTop w:val="0"/>
      <w:marBottom w:val="0"/>
      <w:divBdr>
        <w:top w:val="none" w:sz="0" w:space="0" w:color="auto"/>
        <w:left w:val="none" w:sz="0" w:space="0" w:color="auto"/>
        <w:bottom w:val="none" w:sz="0" w:space="0" w:color="auto"/>
        <w:right w:val="none" w:sz="0" w:space="0" w:color="auto"/>
      </w:divBdr>
    </w:div>
    <w:div w:id="1457721761">
      <w:bodyDiv w:val="1"/>
      <w:marLeft w:val="0"/>
      <w:marRight w:val="0"/>
      <w:marTop w:val="0"/>
      <w:marBottom w:val="0"/>
      <w:divBdr>
        <w:top w:val="none" w:sz="0" w:space="0" w:color="auto"/>
        <w:left w:val="none" w:sz="0" w:space="0" w:color="auto"/>
        <w:bottom w:val="none" w:sz="0" w:space="0" w:color="auto"/>
        <w:right w:val="none" w:sz="0" w:space="0" w:color="auto"/>
      </w:divBdr>
    </w:div>
    <w:div w:id="1460299967">
      <w:bodyDiv w:val="1"/>
      <w:marLeft w:val="0"/>
      <w:marRight w:val="0"/>
      <w:marTop w:val="0"/>
      <w:marBottom w:val="0"/>
      <w:divBdr>
        <w:top w:val="none" w:sz="0" w:space="0" w:color="auto"/>
        <w:left w:val="none" w:sz="0" w:space="0" w:color="auto"/>
        <w:bottom w:val="none" w:sz="0" w:space="0" w:color="auto"/>
        <w:right w:val="none" w:sz="0" w:space="0" w:color="auto"/>
      </w:divBdr>
    </w:div>
    <w:div w:id="17875071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3dwG3KFMIaVjlBZUAxhjt34uJg==">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9</Pages>
  <Words>3073</Words>
  <Characters>16595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reinhardt.cesar</dc:creator>
  <cp:lastModifiedBy>08942852971</cp:lastModifiedBy>
  <cp:revision>15</cp:revision>
  <dcterms:created xsi:type="dcterms:W3CDTF">2022-06-30T11:10:00Z</dcterms:created>
  <dcterms:modified xsi:type="dcterms:W3CDTF">2022-09-30T16:36:00Z</dcterms:modified>
</cp:coreProperties>
</file>